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29DE" w14:textId="65F6FB4B" w:rsidR="0002147A" w:rsidRDefault="0002147A" w:rsidP="0002147A">
      <w:pPr>
        <w:spacing w:after="200" w:line="276" w:lineRule="auto"/>
        <w:jc w:val="center"/>
        <w:rPr>
          <w:rFonts w:ascii="Calibri" w:eastAsia="Calibri" w:hAnsi="Calibri" w:cs="Calibri"/>
          <w:b/>
          <w:bCs/>
          <w:u w:val="single"/>
        </w:rPr>
      </w:pPr>
      <w:r w:rsidRPr="0002147A">
        <w:rPr>
          <w:rFonts w:ascii="Calibri" w:eastAsia="Calibri" w:hAnsi="Calibri" w:cs="Calibri"/>
          <w:b/>
          <w:bCs/>
          <w:u w:val="single"/>
        </w:rPr>
        <w:br/>
      </w:r>
      <w:r w:rsidR="00485390">
        <w:rPr>
          <w:rStyle w:val="wacimagecontainer"/>
          <w:rFonts w:ascii="Segoe UI" w:hAnsi="Segoe UI" w:cs="Segoe UI"/>
          <w:noProof/>
          <w:color w:val="000000"/>
          <w:sz w:val="18"/>
          <w:szCs w:val="18"/>
          <w:shd w:val="clear" w:color="auto" w:fill="FFFFFF"/>
        </w:rPr>
        <w:drawing>
          <wp:inline distT="0" distB="0" distL="0" distR="0" wp14:anchorId="4F136362" wp14:editId="0E27FAB2">
            <wp:extent cx="1908062" cy="676275"/>
            <wp:effectExtent l="0" t="0" r="0" b="0"/>
            <wp:docPr id="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0890" cy="677277"/>
                    </a:xfrm>
                    <a:prstGeom prst="rect">
                      <a:avLst/>
                    </a:prstGeom>
                    <a:noFill/>
                    <a:ln>
                      <a:noFill/>
                    </a:ln>
                  </pic:spPr>
                </pic:pic>
              </a:graphicData>
            </a:graphic>
          </wp:inline>
        </w:drawing>
      </w:r>
      <w:r w:rsidR="00485390">
        <w:rPr>
          <w:rFonts w:ascii="Arial" w:hAnsi="Arial" w:cs="Arial"/>
          <w:b/>
          <w:bCs/>
          <w:color w:val="000000"/>
          <w:sz w:val="28"/>
          <w:szCs w:val="28"/>
          <w:shd w:val="clear" w:color="auto" w:fill="FFFFFF"/>
        </w:rPr>
        <w:br/>
      </w:r>
    </w:p>
    <w:p w14:paraId="6AE85FAF" w14:textId="77777777" w:rsidR="0002147A" w:rsidRDefault="0002147A" w:rsidP="0002147A">
      <w:pPr>
        <w:spacing w:after="200" w:line="276" w:lineRule="auto"/>
        <w:jc w:val="center"/>
        <w:rPr>
          <w:rFonts w:ascii="Calibri" w:eastAsia="Calibri" w:hAnsi="Calibri" w:cs="Calibri"/>
          <w:b/>
          <w:bCs/>
          <w:u w:val="single"/>
        </w:rPr>
      </w:pPr>
    </w:p>
    <w:p w14:paraId="461372DB" w14:textId="79B16AD6" w:rsidR="00BC7E7D" w:rsidRPr="00485390" w:rsidRDefault="02F815EC" w:rsidP="0002147A">
      <w:pPr>
        <w:spacing w:after="200" w:line="276" w:lineRule="auto"/>
        <w:jc w:val="center"/>
        <w:rPr>
          <w:rFonts w:ascii="Arial" w:hAnsi="Arial" w:cs="Arial"/>
          <w:u w:val="single"/>
        </w:rPr>
      </w:pPr>
      <w:r w:rsidRPr="00485390">
        <w:rPr>
          <w:rFonts w:ascii="Arial" w:eastAsia="Calibri" w:hAnsi="Arial" w:cs="Arial"/>
          <w:b/>
          <w:bCs/>
          <w:u w:val="single"/>
        </w:rPr>
        <w:t xml:space="preserve">Ethical </w:t>
      </w:r>
      <w:r w:rsidR="00485390">
        <w:rPr>
          <w:rFonts w:ascii="Arial" w:eastAsia="Calibri" w:hAnsi="Arial" w:cs="Arial"/>
          <w:b/>
          <w:bCs/>
          <w:u w:val="single"/>
        </w:rPr>
        <w:t>I</w:t>
      </w:r>
      <w:r w:rsidRPr="00485390">
        <w:rPr>
          <w:rFonts w:ascii="Arial" w:eastAsia="Calibri" w:hAnsi="Arial" w:cs="Arial"/>
          <w:b/>
          <w:bCs/>
          <w:u w:val="single"/>
        </w:rPr>
        <w:t xml:space="preserve">nvestment </w:t>
      </w:r>
      <w:r w:rsidR="00485390">
        <w:rPr>
          <w:rFonts w:ascii="Arial" w:eastAsia="Calibri" w:hAnsi="Arial" w:cs="Arial"/>
          <w:b/>
          <w:bCs/>
          <w:u w:val="single"/>
        </w:rPr>
        <w:t>C</w:t>
      </w:r>
      <w:r w:rsidRPr="00485390">
        <w:rPr>
          <w:rFonts w:ascii="Arial" w:eastAsia="Calibri" w:hAnsi="Arial" w:cs="Arial"/>
          <w:b/>
          <w:bCs/>
          <w:u w:val="single"/>
        </w:rPr>
        <w:t>riteria</w:t>
      </w:r>
    </w:p>
    <w:p w14:paraId="04466D04" w14:textId="0099D214" w:rsidR="00BC7E7D" w:rsidRPr="0002147A" w:rsidRDefault="02F815EC" w:rsidP="00485390">
      <w:pPr>
        <w:spacing w:after="120" w:line="240" w:lineRule="auto"/>
        <w:jc w:val="both"/>
      </w:pPr>
      <w:r w:rsidRPr="309BB09D">
        <w:rPr>
          <w:rFonts w:ascii="Calibri" w:eastAsia="Calibri" w:hAnsi="Calibri" w:cs="Calibri"/>
        </w:rPr>
        <w:t>The University is committed to investing in a socially and environmentally responsible mann</w:t>
      </w:r>
      <w:r w:rsidRPr="007C259A">
        <w:rPr>
          <w:rFonts w:ascii="Calibri" w:eastAsia="Calibri" w:hAnsi="Calibri" w:cs="Calibri"/>
        </w:rPr>
        <w:t>er</w:t>
      </w:r>
      <w:r w:rsidRPr="007C259A">
        <w:rPr>
          <w:rFonts w:ascii="Calibri" w:eastAsia="Calibri" w:hAnsi="Calibri" w:cs="Calibri"/>
          <w:color w:val="008080"/>
        </w:rPr>
        <w:t xml:space="preserve"> </w:t>
      </w:r>
      <w:r w:rsidRPr="007C259A">
        <w:rPr>
          <w:rFonts w:ascii="Calibri" w:eastAsia="Calibri" w:hAnsi="Calibri" w:cs="Calibri"/>
        </w:rPr>
        <w:t>that align</w:t>
      </w:r>
      <w:r w:rsidRPr="0002147A">
        <w:rPr>
          <w:rFonts w:ascii="Calibri" w:eastAsia="Calibri" w:hAnsi="Calibri" w:cs="Calibri"/>
        </w:rPr>
        <w:t xml:space="preserve"> with the University’s ethos and purpose. </w:t>
      </w:r>
    </w:p>
    <w:p w14:paraId="29085D0D" w14:textId="36ACD25C" w:rsidR="00BC7E7D" w:rsidRPr="0002147A" w:rsidRDefault="02F815EC" w:rsidP="00485390">
      <w:pPr>
        <w:spacing w:after="120" w:line="240" w:lineRule="auto"/>
        <w:jc w:val="both"/>
      </w:pPr>
      <w:r w:rsidRPr="0002147A">
        <w:rPr>
          <w:rFonts w:ascii="Calibri" w:eastAsia="Calibri" w:hAnsi="Calibri" w:cs="Calibri"/>
        </w:rPr>
        <w:t>The University’s requirement is that wherever practicable, investment of the University’s endowment funds should not be directly invested in companies that contravene this policy. The investment managers will actively screen investments to exclude companies materially</w:t>
      </w:r>
      <w:hyperlink r:id="rId11" w:anchor="_ftn1">
        <w:r w:rsidRPr="0002147A">
          <w:rPr>
            <w:rStyle w:val="Hyperlink"/>
            <w:rFonts w:ascii="Calibri" w:eastAsia="Calibri" w:hAnsi="Calibri" w:cs="Calibri"/>
            <w:color w:val="auto"/>
            <w:u w:val="none"/>
            <w:vertAlign w:val="superscript"/>
          </w:rPr>
          <w:t>[1]</w:t>
        </w:r>
      </w:hyperlink>
      <w:r w:rsidRPr="0002147A">
        <w:rPr>
          <w:rFonts w:ascii="Calibri" w:eastAsia="Calibri" w:hAnsi="Calibri" w:cs="Calibri"/>
        </w:rPr>
        <w:t xml:space="preserve"> involved in: </w:t>
      </w:r>
    </w:p>
    <w:p w14:paraId="1EFF9BD0" w14:textId="06E58392" w:rsidR="00BC7E7D" w:rsidRPr="00CB3C93" w:rsidRDefault="02F815EC" w:rsidP="00485390">
      <w:pPr>
        <w:spacing w:after="120" w:line="240" w:lineRule="auto"/>
        <w:jc w:val="both"/>
      </w:pPr>
      <w:r w:rsidRPr="309BB09D">
        <w:rPr>
          <w:rFonts w:ascii="Calibri" w:eastAsia="Calibri" w:hAnsi="Calibri" w:cs="Calibri"/>
          <w:color w:val="008080"/>
          <w:u w:val="single"/>
        </w:rPr>
        <w:t xml:space="preserve"> </w:t>
      </w:r>
    </w:p>
    <w:p w14:paraId="34150953" w14:textId="4064E24A" w:rsidR="00BC7E7D" w:rsidRPr="0002147A" w:rsidRDefault="02F815EC" w:rsidP="00485390">
      <w:pPr>
        <w:pStyle w:val="ListParagraph"/>
        <w:numPr>
          <w:ilvl w:val="0"/>
          <w:numId w:val="23"/>
        </w:numPr>
        <w:spacing w:after="0" w:line="240" w:lineRule="auto"/>
        <w:ind w:left="284" w:hanging="284"/>
        <w:jc w:val="both"/>
        <w:rPr>
          <w:rFonts w:ascii="Calibri" w:eastAsia="Calibri" w:hAnsi="Calibri" w:cs="Calibri"/>
          <w:strike/>
        </w:rPr>
      </w:pPr>
      <w:r w:rsidRPr="0002147A">
        <w:rPr>
          <w:rFonts w:ascii="Calibri" w:eastAsia="Calibri" w:hAnsi="Calibri" w:cs="Calibri"/>
        </w:rPr>
        <w:t>the production, cultivation, manufacture and sale of tobacco products.</w:t>
      </w:r>
    </w:p>
    <w:p w14:paraId="510C6A9D" w14:textId="7175F3A8" w:rsidR="00BC7E7D" w:rsidRPr="0002147A" w:rsidRDefault="02F815EC" w:rsidP="00485390">
      <w:pPr>
        <w:pStyle w:val="ListParagraph"/>
        <w:numPr>
          <w:ilvl w:val="0"/>
          <w:numId w:val="2"/>
        </w:numPr>
        <w:spacing w:after="0" w:line="240" w:lineRule="auto"/>
        <w:ind w:left="284" w:hanging="284"/>
        <w:jc w:val="both"/>
        <w:rPr>
          <w:rFonts w:ascii="Calibri" w:eastAsia="Calibri" w:hAnsi="Calibri" w:cs="Calibri"/>
        </w:rPr>
      </w:pPr>
      <w:r w:rsidRPr="0002147A">
        <w:rPr>
          <w:rFonts w:ascii="Calibri" w:eastAsia="Calibri" w:hAnsi="Calibri" w:cs="Calibri"/>
        </w:rPr>
        <w:t>the exploration and extraction of fossil fuels.</w:t>
      </w:r>
    </w:p>
    <w:p w14:paraId="1D6FB85C" w14:textId="79A60760" w:rsidR="00BC7E7D" w:rsidRPr="0002147A" w:rsidRDefault="02F815EC" w:rsidP="00485390">
      <w:pPr>
        <w:pStyle w:val="ListParagraph"/>
        <w:numPr>
          <w:ilvl w:val="0"/>
          <w:numId w:val="2"/>
        </w:numPr>
        <w:spacing w:after="0" w:line="240" w:lineRule="auto"/>
        <w:ind w:left="284" w:hanging="284"/>
        <w:jc w:val="both"/>
        <w:rPr>
          <w:rFonts w:ascii="Calibri" w:eastAsia="Calibri" w:hAnsi="Calibri" w:cs="Calibri"/>
        </w:rPr>
      </w:pPr>
      <w:r w:rsidRPr="0002147A">
        <w:rPr>
          <w:rFonts w:ascii="Calibri" w:eastAsia="Calibri" w:hAnsi="Calibri" w:cs="Calibri"/>
        </w:rPr>
        <w:t>manufacturing or sale of armaments.</w:t>
      </w:r>
    </w:p>
    <w:p w14:paraId="7328AB04" w14:textId="20E77DB5" w:rsidR="00BC7E7D" w:rsidRPr="0002147A" w:rsidRDefault="02F815EC" w:rsidP="00485390">
      <w:pPr>
        <w:pStyle w:val="ListParagraph"/>
        <w:numPr>
          <w:ilvl w:val="0"/>
          <w:numId w:val="2"/>
        </w:numPr>
        <w:spacing w:after="0" w:line="240" w:lineRule="auto"/>
        <w:ind w:left="284" w:hanging="284"/>
        <w:jc w:val="both"/>
        <w:rPr>
          <w:rFonts w:ascii="Calibri" w:eastAsia="Calibri" w:hAnsi="Calibri" w:cs="Calibri"/>
        </w:rPr>
      </w:pPr>
      <w:r w:rsidRPr="0002147A">
        <w:rPr>
          <w:rFonts w:ascii="Calibri" w:eastAsia="Calibri" w:hAnsi="Calibri" w:cs="Calibri"/>
        </w:rPr>
        <w:t>the production or distribution of pornography.</w:t>
      </w:r>
    </w:p>
    <w:p w14:paraId="08C7DFB6" w14:textId="1BA68780" w:rsidR="00BC7E7D" w:rsidRPr="00CB3C93" w:rsidRDefault="02F815EC" w:rsidP="00485390">
      <w:pPr>
        <w:pStyle w:val="ListParagraph"/>
        <w:numPr>
          <w:ilvl w:val="0"/>
          <w:numId w:val="2"/>
        </w:numPr>
        <w:spacing w:after="0" w:line="240" w:lineRule="auto"/>
        <w:ind w:left="284" w:hanging="284"/>
        <w:jc w:val="both"/>
        <w:rPr>
          <w:rFonts w:ascii="Calibri" w:eastAsia="Calibri" w:hAnsi="Calibri" w:cs="Calibri"/>
        </w:rPr>
      </w:pPr>
      <w:r w:rsidRPr="0002147A">
        <w:rPr>
          <w:rFonts w:ascii="Calibri" w:eastAsia="Calibri" w:hAnsi="Calibri" w:cs="Calibri"/>
        </w:rPr>
        <w:t>the operation of betting or gambling</w:t>
      </w:r>
      <w:r w:rsidRPr="309BB09D">
        <w:rPr>
          <w:rFonts w:ascii="Calibri" w:eastAsia="Calibri" w:hAnsi="Calibri" w:cs="Calibri"/>
        </w:rPr>
        <w:t>.</w:t>
      </w:r>
    </w:p>
    <w:p w14:paraId="23AFBEA3" w14:textId="49D23002" w:rsidR="00BC7E7D" w:rsidRPr="00CB3C93" w:rsidRDefault="02F815EC" w:rsidP="00485390">
      <w:pPr>
        <w:spacing w:after="0" w:line="240" w:lineRule="auto"/>
        <w:ind w:left="284"/>
        <w:jc w:val="both"/>
      </w:pPr>
      <w:r w:rsidRPr="309BB09D">
        <w:rPr>
          <w:rFonts w:ascii="Calibri" w:eastAsia="Calibri" w:hAnsi="Calibri" w:cs="Calibri"/>
          <w:color w:val="008080"/>
          <w:sz w:val="12"/>
          <w:szCs w:val="12"/>
          <w:u w:val="single"/>
        </w:rPr>
        <w:t xml:space="preserve"> </w:t>
      </w:r>
    </w:p>
    <w:p w14:paraId="10293BDD" w14:textId="0D5B18C0" w:rsidR="00BC7E7D" w:rsidRPr="0002147A" w:rsidRDefault="02F815EC" w:rsidP="00485390">
      <w:pPr>
        <w:spacing w:after="120" w:line="240" w:lineRule="auto"/>
        <w:jc w:val="both"/>
      </w:pPr>
      <w:r w:rsidRPr="0002147A">
        <w:rPr>
          <w:rFonts w:ascii="Calibri" w:eastAsia="Calibri" w:hAnsi="Calibri" w:cs="Calibri"/>
        </w:rPr>
        <w:t>The investment managers also actively screen investments to exclude companies in violation of international law.</w:t>
      </w:r>
    </w:p>
    <w:p w14:paraId="749248A8" w14:textId="316E1F53" w:rsidR="00BC7E7D" w:rsidRPr="0002147A" w:rsidRDefault="02F815EC" w:rsidP="00485390">
      <w:pPr>
        <w:spacing w:after="120" w:line="240" w:lineRule="auto"/>
        <w:jc w:val="both"/>
      </w:pPr>
      <w:r w:rsidRPr="0002147A">
        <w:rPr>
          <w:rFonts w:ascii="Calibri" w:eastAsia="Calibri" w:hAnsi="Calibri" w:cs="Calibri"/>
        </w:rPr>
        <w:t xml:space="preserve">The University recognises that avoiding indirect association or connections to the above activities is currently unfeasible when investing in pooled funds and similar vehicles, this is because they represent an aggregated portfolio of investments.  Whilst screening applies for the direct activities of the company, de </w:t>
      </w:r>
      <w:proofErr w:type="spellStart"/>
      <w:r w:rsidRPr="0002147A">
        <w:rPr>
          <w:rFonts w:ascii="Calibri" w:eastAsia="Calibri" w:hAnsi="Calibri" w:cs="Calibri"/>
        </w:rPr>
        <w:t>minimus</w:t>
      </w:r>
      <w:proofErr w:type="spellEnd"/>
      <w:r w:rsidRPr="0002147A">
        <w:rPr>
          <w:rFonts w:ascii="Calibri" w:eastAsia="Calibri" w:hAnsi="Calibri" w:cs="Calibri"/>
        </w:rPr>
        <w:t xml:space="preserve"> limits often apply as avoiding an industry entirely is sometimes not possible given the complex nature of business operations where companies often serve a wide array of industries due to the interconnected nature of the economy.  Further, due to the complexity of global supply chains, economic interdependencies and multifaceted customer relationships completely avoiding any indirect association is impractical for pooled funds.</w:t>
      </w:r>
    </w:p>
    <w:p w14:paraId="26DD7708" w14:textId="77777777" w:rsidR="00437AFF" w:rsidRDefault="00437AFF" w:rsidP="00485390">
      <w:pPr>
        <w:spacing w:after="120" w:line="240" w:lineRule="auto"/>
        <w:jc w:val="both"/>
        <w:rPr>
          <w:rFonts w:ascii="Calibri" w:eastAsia="Calibri" w:hAnsi="Calibri" w:cs="Calibri"/>
          <w:strike/>
          <w:color w:val="FF0000"/>
        </w:rPr>
      </w:pPr>
    </w:p>
    <w:p w14:paraId="24743634" w14:textId="229C4DE1" w:rsidR="00BC7E7D" w:rsidRPr="0002147A" w:rsidRDefault="02F815EC" w:rsidP="00485390">
      <w:pPr>
        <w:spacing w:after="120" w:line="240" w:lineRule="auto"/>
        <w:jc w:val="both"/>
      </w:pPr>
      <w:r w:rsidRPr="0002147A">
        <w:rPr>
          <w:rFonts w:ascii="Calibri" w:eastAsia="Calibri" w:hAnsi="Calibri" w:cs="Calibri"/>
        </w:rPr>
        <w:t>The University will only procure investment managers who are signed up to the United Nations Principles for Responsible Investment (UNPRI), encouraging membership of the Net Zero Asset Manager Initiative, and can report on the carbon footprint of publicly quoted companies within their portfolio to inform the University’s carbon accounting and climate action. Investment managers are encouraged to measure contribution towards the UN Sustainable Development Goals through their process and portfolios and report on progress. Investments are also expected to meet Financial Conduct Authority (FCA) Sustainability Disclosure Requirements (SDR) and have a Sustainability label.</w:t>
      </w:r>
    </w:p>
    <w:p w14:paraId="31A2CDB4" w14:textId="3004616B" w:rsidR="00BC7E7D" w:rsidRPr="0002147A" w:rsidRDefault="02F815EC" w:rsidP="00485390">
      <w:pPr>
        <w:spacing w:after="120" w:line="240" w:lineRule="auto"/>
        <w:jc w:val="both"/>
      </w:pPr>
      <w:r w:rsidRPr="0002147A">
        <w:rPr>
          <w:rFonts w:ascii="Calibri" w:eastAsia="Calibri" w:hAnsi="Calibri" w:cs="Calibri"/>
        </w:rPr>
        <w:t>The University, via Finance Committee (which includes Student Union representation) will actively engage with appointed investment managers on matters relating to its core values a minimum of once per year.</w:t>
      </w:r>
    </w:p>
    <w:p w14:paraId="0A3914FA" w14:textId="77777777" w:rsidR="00437AFF" w:rsidRDefault="00437AFF" w:rsidP="309BB09D">
      <w:pPr>
        <w:spacing w:after="120" w:line="240" w:lineRule="auto"/>
        <w:rPr>
          <w:rFonts w:ascii="Calibri" w:eastAsia="Calibri" w:hAnsi="Calibri" w:cs="Calibri"/>
          <w:strike/>
          <w:color w:val="FF0000"/>
        </w:rPr>
      </w:pPr>
    </w:p>
    <w:p w14:paraId="07D0B506" w14:textId="77777777" w:rsidR="00437AFF" w:rsidRPr="0002147A" w:rsidRDefault="00437AFF" w:rsidP="00437AFF">
      <w:pPr>
        <w:spacing w:after="0" w:line="276" w:lineRule="auto"/>
      </w:pPr>
      <w:hyperlink r:id="rId12" w:anchor="_ftnref1">
        <w:r w:rsidRPr="0002147A">
          <w:rPr>
            <w:rStyle w:val="Hyperlink"/>
            <w:rFonts w:ascii="Calibri" w:eastAsia="Calibri" w:hAnsi="Calibri" w:cs="Calibri"/>
            <w:color w:val="auto"/>
            <w:sz w:val="20"/>
            <w:szCs w:val="20"/>
            <w:u w:val="none"/>
            <w:vertAlign w:val="superscript"/>
          </w:rPr>
          <w:t>[1]</w:t>
        </w:r>
      </w:hyperlink>
      <w:r w:rsidRPr="0002147A">
        <w:rPr>
          <w:rFonts w:ascii="Calibri" w:eastAsia="Calibri" w:hAnsi="Calibri" w:cs="Calibri"/>
          <w:sz w:val="20"/>
          <w:szCs w:val="20"/>
        </w:rPr>
        <w:t xml:space="preserve"> Deemed to be 10% of group revenues. We include thresholds for transparency; we will work with our investment managers over time to reduce these thresholds, recognising that it would be difficult to invest with zero thresholds across all exclusions.</w:t>
      </w:r>
    </w:p>
    <w:p w14:paraId="677E9472" w14:textId="77777777" w:rsidR="0002147A" w:rsidRPr="0002147A" w:rsidRDefault="0002147A" w:rsidP="309BB09D">
      <w:pPr>
        <w:spacing w:after="120" w:line="240" w:lineRule="auto"/>
        <w:rPr>
          <w:rFonts w:ascii="Calibri" w:eastAsia="Calibri" w:hAnsi="Calibri" w:cs="Calibri"/>
          <w:strike/>
        </w:rPr>
      </w:pPr>
    </w:p>
    <w:p w14:paraId="06A9EB72" w14:textId="61647F90" w:rsidR="00BC7E7D" w:rsidRPr="0002147A" w:rsidRDefault="02F815EC" w:rsidP="00485390">
      <w:pPr>
        <w:spacing w:after="120" w:line="240" w:lineRule="auto"/>
        <w:jc w:val="both"/>
      </w:pPr>
      <w:r w:rsidRPr="0002147A">
        <w:rPr>
          <w:rFonts w:ascii="Calibri" w:eastAsia="Calibri" w:hAnsi="Calibri" w:cs="Calibri"/>
        </w:rPr>
        <w:lastRenderedPageBreak/>
        <w:t xml:space="preserve">Details of the University’s investment portfolio will be published annually to allow for scrutiny by the wider University community. A breakdown of investments by sector is published quarterly on the Financial Disclosures webpages. </w:t>
      </w:r>
    </w:p>
    <w:p w14:paraId="6F58986A" w14:textId="18327016" w:rsidR="00BC7E7D" w:rsidRPr="0002147A" w:rsidRDefault="02F815EC" w:rsidP="00485390">
      <w:pPr>
        <w:spacing w:after="120" w:line="240" w:lineRule="auto"/>
        <w:jc w:val="both"/>
      </w:pPr>
      <w:r w:rsidRPr="0002147A">
        <w:rPr>
          <w:rFonts w:ascii="Calibri" w:eastAsia="Calibri" w:hAnsi="Calibri" w:cs="Calibri"/>
        </w:rPr>
        <w:t xml:space="preserve">Executive Board will consider expressions of concern from within the University community related to specific companies or industry whose activities or values appear, </w:t>
      </w:r>
      <w:proofErr w:type="gramStart"/>
      <w:r w:rsidRPr="0002147A">
        <w:rPr>
          <w:rFonts w:ascii="Calibri" w:eastAsia="Calibri" w:hAnsi="Calibri" w:cs="Calibri"/>
        </w:rPr>
        <w:t>on the basis of</w:t>
      </w:r>
      <w:proofErr w:type="gramEnd"/>
      <w:r w:rsidRPr="0002147A">
        <w:rPr>
          <w:rFonts w:ascii="Calibri" w:eastAsia="Calibri" w:hAnsi="Calibri" w:cs="Calibri"/>
        </w:rPr>
        <w:t xml:space="preserve"> clear evidence, to be incompatible with the University’s core values and give grounds for serious concern. The following procedure will be followed:</w:t>
      </w:r>
    </w:p>
    <w:p w14:paraId="7D58910F" w14:textId="45CD32B4" w:rsidR="00BC7E7D" w:rsidRPr="00CB3C93" w:rsidRDefault="02F815EC" w:rsidP="00485390">
      <w:pPr>
        <w:pStyle w:val="ListParagraph"/>
        <w:numPr>
          <w:ilvl w:val="0"/>
          <w:numId w:val="1"/>
        </w:numPr>
        <w:spacing w:after="0" w:line="240" w:lineRule="auto"/>
        <w:ind w:left="426" w:hanging="426"/>
        <w:jc w:val="both"/>
        <w:rPr>
          <w:rFonts w:ascii="Calibri" w:eastAsia="Calibri" w:hAnsi="Calibri" w:cs="Calibri"/>
          <w:color w:val="000000" w:themeColor="text1"/>
        </w:rPr>
      </w:pPr>
      <w:r w:rsidRPr="309BB09D">
        <w:rPr>
          <w:rFonts w:ascii="Calibri" w:eastAsia="Calibri" w:hAnsi="Calibri" w:cs="Calibri"/>
          <w:color w:val="000000" w:themeColor="text1"/>
        </w:rPr>
        <w:t>Cases will normally only be considered if brought forward by representative bodies such as the Students’ Unio</w:t>
      </w:r>
      <w:r w:rsidR="0002147A">
        <w:rPr>
          <w:rFonts w:ascii="Calibri" w:eastAsia="Calibri" w:hAnsi="Calibri" w:cs="Calibri"/>
          <w:color w:val="000000" w:themeColor="text1"/>
        </w:rPr>
        <w:t xml:space="preserve">n, </w:t>
      </w:r>
      <w:r w:rsidRPr="309BB09D">
        <w:rPr>
          <w:rFonts w:ascii="Calibri" w:eastAsia="Calibri" w:hAnsi="Calibri" w:cs="Calibri"/>
          <w:color w:val="000000" w:themeColor="text1"/>
        </w:rPr>
        <w:t>recognised trade union, or via recognised University’s governance committee structure.</w:t>
      </w:r>
    </w:p>
    <w:p w14:paraId="0A24DB7E" w14:textId="4B56149B" w:rsidR="00BC7E7D" w:rsidRPr="00CB3C93" w:rsidRDefault="02F815EC" w:rsidP="00485390">
      <w:pPr>
        <w:spacing w:after="0" w:line="240" w:lineRule="auto"/>
        <w:ind w:left="426" w:hanging="426"/>
        <w:jc w:val="both"/>
      </w:pPr>
      <w:r w:rsidRPr="309BB09D">
        <w:rPr>
          <w:rFonts w:ascii="Calibri" w:eastAsia="Calibri" w:hAnsi="Calibri" w:cs="Calibri"/>
          <w:color w:val="000000" w:themeColor="text1"/>
          <w:sz w:val="12"/>
          <w:szCs w:val="12"/>
        </w:rPr>
        <w:t xml:space="preserve"> </w:t>
      </w:r>
    </w:p>
    <w:p w14:paraId="487A3CDB" w14:textId="272BB4C4" w:rsidR="00BC7E7D" w:rsidRPr="00CB3C93" w:rsidRDefault="02F815EC" w:rsidP="00485390">
      <w:pPr>
        <w:pStyle w:val="ListParagraph"/>
        <w:numPr>
          <w:ilvl w:val="0"/>
          <w:numId w:val="1"/>
        </w:numPr>
        <w:spacing w:after="0" w:line="240" w:lineRule="auto"/>
        <w:ind w:left="426" w:hanging="426"/>
        <w:jc w:val="both"/>
        <w:rPr>
          <w:rFonts w:ascii="Calibri" w:eastAsia="Calibri" w:hAnsi="Calibri" w:cs="Calibri"/>
          <w:color w:val="000000" w:themeColor="text1"/>
        </w:rPr>
      </w:pPr>
      <w:r w:rsidRPr="309BB09D">
        <w:rPr>
          <w:rFonts w:ascii="Calibri" w:eastAsia="Calibri" w:hAnsi="Calibri" w:cs="Calibri"/>
          <w:color w:val="000000" w:themeColor="text1"/>
        </w:rPr>
        <w:t xml:space="preserve">The key criterion against which specific cases will be considered will be whether the activity complained of (and substantiated) is contrary to the University’s value systems either as reflected in the University’s Vision and Strategy or </w:t>
      </w:r>
      <w:proofErr w:type="gramStart"/>
      <w:r w:rsidRPr="309BB09D">
        <w:rPr>
          <w:rFonts w:ascii="Calibri" w:eastAsia="Calibri" w:hAnsi="Calibri" w:cs="Calibri"/>
          <w:color w:val="000000" w:themeColor="text1"/>
        </w:rPr>
        <w:t>in regard to</w:t>
      </w:r>
      <w:proofErr w:type="gramEnd"/>
      <w:r w:rsidRPr="309BB09D">
        <w:rPr>
          <w:rFonts w:ascii="Calibri" w:eastAsia="Calibri" w:hAnsi="Calibri" w:cs="Calibri"/>
          <w:color w:val="000000" w:themeColor="text1"/>
        </w:rPr>
        <w:t xml:space="preserve"> wider issues of social, environmental, ethical, and humanitarian concern. This would for example include, but not be limited to, human rights abuse, discrimination on grounds of race, gender or disability and serious and persistent environmental damage.</w:t>
      </w:r>
      <w:r w:rsidRPr="309BB09D">
        <w:rPr>
          <w:rFonts w:ascii="Calibri" w:eastAsia="Calibri" w:hAnsi="Calibri" w:cs="Calibri"/>
        </w:rPr>
        <w:t xml:space="preserve"> </w:t>
      </w:r>
      <w:r w:rsidRPr="309BB09D">
        <w:rPr>
          <w:rFonts w:ascii="Calibri" w:eastAsia="Calibri" w:hAnsi="Calibri" w:cs="Calibri"/>
          <w:color w:val="000000" w:themeColor="text1"/>
        </w:rPr>
        <w:t>Clear and substantiated evidence must be provided to support the specific case.</w:t>
      </w:r>
    </w:p>
    <w:p w14:paraId="21553EAE" w14:textId="08E64A3C" w:rsidR="00BC7E7D" w:rsidRPr="00CB3C93" w:rsidRDefault="02F815EC" w:rsidP="00485390">
      <w:pPr>
        <w:spacing w:after="0" w:line="240" w:lineRule="auto"/>
        <w:ind w:left="426" w:hanging="426"/>
        <w:jc w:val="both"/>
      </w:pPr>
      <w:r w:rsidRPr="309BB09D">
        <w:rPr>
          <w:rFonts w:ascii="Calibri" w:eastAsia="Calibri" w:hAnsi="Calibri" w:cs="Calibri"/>
          <w:color w:val="000000" w:themeColor="text1"/>
          <w:sz w:val="12"/>
          <w:szCs w:val="12"/>
        </w:rPr>
        <w:t xml:space="preserve"> </w:t>
      </w:r>
    </w:p>
    <w:p w14:paraId="28FDC148" w14:textId="7727BF0B" w:rsidR="00BC7E7D" w:rsidRPr="00CB3C93" w:rsidRDefault="02F815EC" w:rsidP="00485390">
      <w:pPr>
        <w:pStyle w:val="ListParagraph"/>
        <w:numPr>
          <w:ilvl w:val="0"/>
          <w:numId w:val="1"/>
        </w:numPr>
        <w:spacing w:after="0" w:line="240" w:lineRule="auto"/>
        <w:ind w:left="426" w:hanging="426"/>
        <w:jc w:val="both"/>
        <w:rPr>
          <w:rFonts w:ascii="Calibri" w:eastAsia="Calibri" w:hAnsi="Calibri" w:cs="Calibri"/>
          <w:color w:val="000000" w:themeColor="text1"/>
        </w:rPr>
      </w:pPr>
      <w:r w:rsidRPr="309BB09D">
        <w:rPr>
          <w:rFonts w:ascii="Calibri" w:eastAsia="Calibri" w:hAnsi="Calibri" w:cs="Calibri"/>
          <w:color w:val="000000" w:themeColor="text1"/>
        </w:rPr>
        <w:t>Cases shall be considered by Executive Board in the first instance. Executive Board shall consult the Chair of Finance Committee. Where appropriate the Chair of Finance Committee or the Executive Director of Finance shall raise matters with the investment managers.</w:t>
      </w:r>
    </w:p>
    <w:p w14:paraId="4276B309" w14:textId="1EF39407" w:rsidR="00BC7E7D" w:rsidRPr="00CB3C93" w:rsidRDefault="02F815EC" w:rsidP="00485390">
      <w:pPr>
        <w:pStyle w:val="ListParagraph"/>
        <w:numPr>
          <w:ilvl w:val="0"/>
          <w:numId w:val="1"/>
        </w:numPr>
        <w:spacing w:after="0" w:line="240" w:lineRule="auto"/>
        <w:ind w:left="426" w:hanging="426"/>
        <w:jc w:val="both"/>
        <w:rPr>
          <w:rFonts w:ascii="Calibri" w:eastAsia="Calibri" w:hAnsi="Calibri" w:cs="Calibri"/>
          <w:color w:val="000000" w:themeColor="text1"/>
        </w:rPr>
      </w:pPr>
      <w:r w:rsidRPr="309BB09D">
        <w:rPr>
          <w:rFonts w:ascii="Calibri" w:eastAsia="Calibri" w:hAnsi="Calibri" w:cs="Calibri"/>
          <w:color w:val="000000" w:themeColor="text1"/>
        </w:rPr>
        <w:t xml:space="preserve">Executive Board shall determine </w:t>
      </w:r>
      <w:proofErr w:type="gramStart"/>
      <w:r w:rsidRPr="309BB09D">
        <w:rPr>
          <w:rFonts w:ascii="Calibri" w:eastAsia="Calibri" w:hAnsi="Calibri" w:cs="Calibri"/>
          <w:color w:val="000000" w:themeColor="text1"/>
        </w:rPr>
        <w:t>whether or not</w:t>
      </w:r>
      <w:proofErr w:type="gramEnd"/>
      <w:r w:rsidRPr="309BB09D">
        <w:rPr>
          <w:rFonts w:ascii="Calibri" w:eastAsia="Calibri" w:hAnsi="Calibri" w:cs="Calibri"/>
          <w:color w:val="000000" w:themeColor="text1"/>
        </w:rPr>
        <w:t xml:space="preserve"> to recommend to Council:</w:t>
      </w:r>
    </w:p>
    <w:p w14:paraId="48225065" w14:textId="723CD1EB" w:rsidR="00BC7E7D" w:rsidRPr="00CB3C93" w:rsidRDefault="02F815EC" w:rsidP="00485390">
      <w:pPr>
        <w:spacing w:after="0" w:line="240" w:lineRule="auto"/>
        <w:ind w:left="426" w:hanging="426"/>
        <w:jc w:val="both"/>
      </w:pPr>
      <w:r w:rsidRPr="309BB09D">
        <w:rPr>
          <w:rFonts w:ascii="Calibri" w:eastAsia="Calibri" w:hAnsi="Calibri" w:cs="Calibri"/>
          <w:color w:val="000000" w:themeColor="text1"/>
          <w:sz w:val="12"/>
          <w:szCs w:val="12"/>
        </w:rPr>
        <w:t xml:space="preserve"> </w:t>
      </w:r>
    </w:p>
    <w:p w14:paraId="029E5E7C" w14:textId="78D5E2E4" w:rsidR="00BC7E7D" w:rsidRPr="00CB3C93" w:rsidRDefault="02F815EC" w:rsidP="00485390">
      <w:pPr>
        <w:spacing w:after="0" w:line="240" w:lineRule="auto"/>
        <w:ind w:firstLine="426"/>
        <w:jc w:val="both"/>
      </w:pPr>
      <w:r w:rsidRPr="309BB09D">
        <w:rPr>
          <w:rFonts w:ascii="Calibri" w:eastAsia="Calibri" w:hAnsi="Calibri" w:cs="Calibri"/>
          <w:color w:val="000000" w:themeColor="text1"/>
        </w:rPr>
        <w:t xml:space="preserve">(i) that there is no further action that the University needs to take </w:t>
      </w:r>
      <w:proofErr w:type="gramStart"/>
      <w:r w:rsidRPr="309BB09D">
        <w:rPr>
          <w:rFonts w:ascii="Calibri" w:eastAsia="Calibri" w:hAnsi="Calibri" w:cs="Calibri"/>
          <w:color w:val="000000" w:themeColor="text1"/>
        </w:rPr>
        <w:t>or;</w:t>
      </w:r>
      <w:proofErr w:type="gramEnd"/>
    </w:p>
    <w:p w14:paraId="23366A30" w14:textId="4093AABC" w:rsidR="00BC7E7D" w:rsidRPr="00CB3C93" w:rsidRDefault="02F815EC" w:rsidP="00485390">
      <w:pPr>
        <w:spacing w:after="0" w:line="240" w:lineRule="auto"/>
        <w:ind w:left="720" w:firstLine="426"/>
        <w:jc w:val="both"/>
      </w:pPr>
      <w:r w:rsidRPr="309BB09D">
        <w:rPr>
          <w:rFonts w:ascii="Calibri" w:eastAsia="Calibri" w:hAnsi="Calibri" w:cs="Calibri"/>
          <w:color w:val="000000" w:themeColor="text1"/>
          <w:sz w:val="12"/>
          <w:szCs w:val="12"/>
        </w:rPr>
        <w:t xml:space="preserve"> </w:t>
      </w:r>
    </w:p>
    <w:p w14:paraId="11ECB1A1" w14:textId="2EA1AC38" w:rsidR="00BC7E7D" w:rsidRPr="00CB3C93" w:rsidRDefault="02F815EC" w:rsidP="00485390">
      <w:pPr>
        <w:spacing w:after="0" w:line="240" w:lineRule="auto"/>
        <w:ind w:left="709" w:hanging="283"/>
        <w:jc w:val="both"/>
      </w:pPr>
      <w:r w:rsidRPr="309BB09D">
        <w:rPr>
          <w:rFonts w:ascii="Calibri" w:eastAsia="Calibri" w:hAnsi="Calibri" w:cs="Calibri"/>
          <w:color w:val="000000" w:themeColor="text1"/>
        </w:rPr>
        <w:t>(ii)  that, where legitimate concerns have been raised that are not considered sufficient for   disinvestment, Executive Board shall instruct the University’s investment managers to raise concerns with the named company(</w:t>
      </w:r>
      <w:proofErr w:type="spellStart"/>
      <w:r w:rsidRPr="309BB09D">
        <w:rPr>
          <w:rFonts w:ascii="Calibri" w:eastAsia="Calibri" w:hAnsi="Calibri" w:cs="Calibri"/>
          <w:color w:val="000000" w:themeColor="text1"/>
        </w:rPr>
        <w:t>ies</w:t>
      </w:r>
      <w:proofErr w:type="spellEnd"/>
      <w:r w:rsidRPr="309BB09D">
        <w:rPr>
          <w:rFonts w:ascii="Calibri" w:eastAsia="Calibri" w:hAnsi="Calibri" w:cs="Calibri"/>
          <w:color w:val="000000" w:themeColor="text1"/>
        </w:rPr>
        <w:t xml:space="preserve">) at the annual meeting of shareholders, or in some other appropriate manner, or to exercise a vote on the University’s behalf, </w:t>
      </w:r>
      <w:proofErr w:type="gramStart"/>
      <w:r w:rsidRPr="309BB09D">
        <w:rPr>
          <w:rFonts w:ascii="Calibri" w:eastAsia="Calibri" w:hAnsi="Calibri" w:cs="Calibri"/>
          <w:color w:val="000000" w:themeColor="text1"/>
        </w:rPr>
        <w:t>or;</w:t>
      </w:r>
      <w:proofErr w:type="gramEnd"/>
    </w:p>
    <w:p w14:paraId="100CE5DC" w14:textId="333C0DCE" w:rsidR="00BC7E7D" w:rsidRPr="00CB3C93" w:rsidRDefault="02F815EC" w:rsidP="00485390">
      <w:pPr>
        <w:spacing w:after="0" w:line="240" w:lineRule="auto"/>
        <w:ind w:left="284" w:firstLine="426"/>
        <w:jc w:val="both"/>
      </w:pPr>
      <w:r w:rsidRPr="309BB09D">
        <w:rPr>
          <w:rFonts w:ascii="Calibri" w:eastAsia="Calibri" w:hAnsi="Calibri" w:cs="Calibri"/>
          <w:color w:val="000000" w:themeColor="text1"/>
          <w:sz w:val="12"/>
          <w:szCs w:val="12"/>
        </w:rPr>
        <w:t xml:space="preserve"> </w:t>
      </w:r>
    </w:p>
    <w:p w14:paraId="6E099F2D" w14:textId="6C1EEBFE" w:rsidR="00BC7E7D" w:rsidRPr="00CB3C93" w:rsidRDefault="02F815EC" w:rsidP="00485390">
      <w:pPr>
        <w:spacing w:after="0" w:line="240" w:lineRule="auto"/>
        <w:ind w:left="709" w:hanging="283"/>
        <w:jc w:val="both"/>
      </w:pPr>
      <w:r w:rsidRPr="309BB09D">
        <w:rPr>
          <w:rFonts w:ascii="Calibri" w:eastAsia="Calibri" w:hAnsi="Calibri" w:cs="Calibri"/>
          <w:color w:val="000000" w:themeColor="text1"/>
        </w:rPr>
        <w:t xml:space="preserve">(iii) </w:t>
      </w:r>
      <w:r w:rsidRPr="0002147A">
        <w:rPr>
          <w:rFonts w:ascii="Calibri" w:eastAsia="Calibri" w:hAnsi="Calibri" w:cs="Calibri"/>
        </w:rPr>
        <w:t xml:space="preserve">disinvest from the pooled fund completely recognising </w:t>
      </w:r>
      <w:r w:rsidRPr="309BB09D">
        <w:rPr>
          <w:rFonts w:ascii="Calibri" w:eastAsia="Calibri" w:hAnsi="Calibri" w:cs="Calibri"/>
          <w:color w:val="000000" w:themeColor="text1"/>
        </w:rPr>
        <w:t>that it might not be possible to implement some changes until the renewal of the tender/contract for investment managers.</w:t>
      </w:r>
    </w:p>
    <w:p w14:paraId="597BFA62" w14:textId="500E32A2" w:rsidR="00BC7E7D" w:rsidRPr="00CB3C93" w:rsidRDefault="02F815EC" w:rsidP="00485390">
      <w:pPr>
        <w:spacing w:after="0" w:line="240" w:lineRule="auto"/>
        <w:ind w:left="709" w:hanging="283"/>
        <w:jc w:val="both"/>
      </w:pPr>
      <w:r w:rsidRPr="309BB09D">
        <w:rPr>
          <w:rFonts w:ascii="Calibri" w:eastAsia="Calibri" w:hAnsi="Calibri" w:cs="Calibri"/>
          <w:color w:val="000000" w:themeColor="text1"/>
          <w:sz w:val="12"/>
          <w:szCs w:val="12"/>
        </w:rPr>
        <w:t xml:space="preserve"> </w:t>
      </w:r>
    </w:p>
    <w:p w14:paraId="1A7D0ACB" w14:textId="1F3A1FC4" w:rsidR="00BC7E7D" w:rsidRPr="00CB3C93" w:rsidRDefault="02F815EC" w:rsidP="00485390">
      <w:pPr>
        <w:spacing w:after="0" w:line="240" w:lineRule="auto"/>
        <w:jc w:val="both"/>
      </w:pPr>
      <w:r w:rsidRPr="309BB09D">
        <w:rPr>
          <w:rFonts w:ascii="Calibri" w:eastAsia="Calibri" w:hAnsi="Calibri" w:cs="Calibri"/>
          <w:color w:val="000000" w:themeColor="text1"/>
        </w:rPr>
        <w:t>Finance Committee will be asked to make the financial consequences clear to Council. The decision of Council shall be final and will not be re‐considered for a period of at least two years.</w:t>
      </w:r>
    </w:p>
    <w:p w14:paraId="6EA4219C" w14:textId="77777777" w:rsidR="00EB4A46" w:rsidRDefault="00EB4A46" w:rsidP="00485390">
      <w:pPr>
        <w:spacing w:before="60" w:after="60" w:line="276" w:lineRule="auto"/>
        <w:jc w:val="both"/>
        <w:rPr>
          <w:rFonts w:ascii="Calibri" w:eastAsia="Calibri" w:hAnsi="Calibri" w:cs="Calibri"/>
          <w:b/>
          <w:bCs/>
        </w:rPr>
      </w:pPr>
    </w:p>
    <w:p w14:paraId="466B5644" w14:textId="77777777" w:rsidR="00485390" w:rsidRDefault="00485390" w:rsidP="00485390">
      <w:pPr>
        <w:spacing w:before="60" w:after="60" w:line="276" w:lineRule="auto"/>
        <w:jc w:val="both"/>
        <w:rPr>
          <w:rFonts w:ascii="Calibri" w:eastAsia="Calibri" w:hAnsi="Calibri" w:cs="Calibri"/>
          <w:b/>
          <w:bCs/>
        </w:rPr>
      </w:pPr>
    </w:p>
    <w:p w14:paraId="13479113" w14:textId="77777777" w:rsidR="00485390" w:rsidRDefault="00485390" w:rsidP="00485390">
      <w:pPr>
        <w:spacing w:before="60" w:after="60" w:line="276" w:lineRule="auto"/>
        <w:jc w:val="both"/>
        <w:rPr>
          <w:rFonts w:ascii="Calibri" w:eastAsia="Calibri" w:hAnsi="Calibri" w:cs="Calibri"/>
          <w:b/>
          <w:bCs/>
        </w:rPr>
      </w:pPr>
    </w:p>
    <w:p w14:paraId="65BBBBEF" w14:textId="25861720" w:rsidR="00485390" w:rsidRDefault="00485390" w:rsidP="00485390">
      <w:pPr>
        <w:spacing w:before="60" w:after="60" w:line="276" w:lineRule="auto"/>
        <w:jc w:val="both"/>
        <w:rPr>
          <w:rFonts w:ascii="Calibri" w:eastAsia="Calibri" w:hAnsi="Calibri" w:cs="Calibri"/>
          <w:b/>
          <w:bCs/>
        </w:rPr>
      </w:pPr>
      <w:r>
        <w:rPr>
          <w:rFonts w:ascii="Calibri" w:eastAsia="Calibri" w:hAnsi="Calibri" w:cs="Calibri"/>
          <w:b/>
          <w:bCs/>
        </w:rPr>
        <w:t>Updated 1</w:t>
      </w:r>
      <w:r w:rsidRPr="00485390">
        <w:rPr>
          <w:rFonts w:ascii="Calibri" w:eastAsia="Calibri" w:hAnsi="Calibri" w:cs="Calibri"/>
          <w:b/>
          <w:bCs/>
          <w:vertAlign w:val="superscript"/>
        </w:rPr>
        <w:t>st</w:t>
      </w:r>
      <w:r>
        <w:rPr>
          <w:rFonts w:ascii="Calibri" w:eastAsia="Calibri" w:hAnsi="Calibri" w:cs="Calibri"/>
          <w:b/>
          <w:bCs/>
        </w:rPr>
        <w:t xml:space="preserve"> August 2025</w:t>
      </w:r>
    </w:p>
    <w:sectPr w:rsidR="00485390" w:rsidSect="00BC7E7D">
      <w:footerReference w:type="default" r:id="rId13"/>
      <w:pgSz w:w="11906" w:h="16838"/>
      <w:pgMar w:top="709"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66B0" w14:textId="77777777" w:rsidR="00A30C02" w:rsidRDefault="00A30C02" w:rsidP="00BC7E7D">
      <w:pPr>
        <w:spacing w:after="0" w:line="240" w:lineRule="auto"/>
      </w:pPr>
      <w:r>
        <w:separator/>
      </w:r>
    </w:p>
  </w:endnote>
  <w:endnote w:type="continuationSeparator" w:id="0">
    <w:p w14:paraId="5198DEDF" w14:textId="77777777" w:rsidR="00A30C02" w:rsidRDefault="00A30C02" w:rsidP="00BC7E7D">
      <w:pPr>
        <w:spacing w:after="0" w:line="240" w:lineRule="auto"/>
      </w:pPr>
      <w:r>
        <w:continuationSeparator/>
      </w:r>
    </w:p>
  </w:endnote>
  <w:endnote w:type="continuationNotice" w:id="1">
    <w:p w14:paraId="6928918B" w14:textId="77777777" w:rsidR="00A30C02" w:rsidRDefault="00A30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0851546"/>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325415EE" w14:textId="0FB0A222" w:rsidR="00BC7E7D" w:rsidRPr="00BC7E7D" w:rsidRDefault="00BC7E7D">
            <w:pPr>
              <w:pStyle w:val="Footer"/>
              <w:jc w:val="center"/>
              <w:rPr>
                <w:rFonts w:ascii="Arial" w:hAnsi="Arial" w:cs="Arial"/>
                <w:sz w:val="18"/>
                <w:szCs w:val="18"/>
              </w:rPr>
            </w:pPr>
            <w:r w:rsidRPr="00BC7E7D">
              <w:rPr>
                <w:rFonts w:ascii="Arial" w:hAnsi="Arial" w:cs="Arial"/>
                <w:sz w:val="18"/>
                <w:szCs w:val="18"/>
              </w:rPr>
              <w:t xml:space="preserve">Page </w:t>
            </w:r>
            <w:r w:rsidRPr="00BC7E7D">
              <w:rPr>
                <w:rFonts w:ascii="Arial" w:hAnsi="Arial" w:cs="Arial"/>
                <w:sz w:val="18"/>
                <w:szCs w:val="18"/>
              </w:rPr>
              <w:fldChar w:fldCharType="begin"/>
            </w:r>
            <w:r w:rsidRPr="00BC7E7D">
              <w:rPr>
                <w:rFonts w:ascii="Arial" w:hAnsi="Arial" w:cs="Arial"/>
                <w:sz w:val="18"/>
                <w:szCs w:val="18"/>
              </w:rPr>
              <w:instrText xml:space="preserve"> PAGE </w:instrText>
            </w:r>
            <w:r w:rsidRPr="00BC7E7D">
              <w:rPr>
                <w:rFonts w:ascii="Arial" w:hAnsi="Arial" w:cs="Arial"/>
                <w:sz w:val="18"/>
                <w:szCs w:val="18"/>
              </w:rPr>
              <w:fldChar w:fldCharType="separate"/>
            </w:r>
            <w:r w:rsidRPr="00BC7E7D">
              <w:rPr>
                <w:rFonts w:ascii="Arial" w:hAnsi="Arial" w:cs="Arial"/>
                <w:noProof/>
                <w:sz w:val="18"/>
                <w:szCs w:val="18"/>
              </w:rPr>
              <w:t>2</w:t>
            </w:r>
            <w:r w:rsidRPr="00BC7E7D">
              <w:rPr>
                <w:rFonts w:ascii="Arial" w:hAnsi="Arial" w:cs="Arial"/>
                <w:sz w:val="18"/>
                <w:szCs w:val="18"/>
              </w:rPr>
              <w:fldChar w:fldCharType="end"/>
            </w:r>
            <w:r w:rsidRPr="00BC7E7D">
              <w:rPr>
                <w:rFonts w:ascii="Arial" w:hAnsi="Arial" w:cs="Arial"/>
                <w:sz w:val="18"/>
                <w:szCs w:val="18"/>
              </w:rPr>
              <w:t xml:space="preserve"> of </w:t>
            </w:r>
            <w:r w:rsidRPr="00BC7E7D">
              <w:rPr>
                <w:rFonts w:ascii="Arial" w:hAnsi="Arial" w:cs="Arial"/>
                <w:sz w:val="18"/>
                <w:szCs w:val="18"/>
              </w:rPr>
              <w:fldChar w:fldCharType="begin"/>
            </w:r>
            <w:r w:rsidRPr="00BC7E7D">
              <w:rPr>
                <w:rFonts w:ascii="Arial" w:hAnsi="Arial" w:cs="Arial"/>
                <w:sz w:val="18"/>
                <w:szCs w:val="18"/>
              </w:rPr>
              <w:instrText xml:space="preserve"> NUMPAGES  </w:instrText>
            </w:r>
            <w:r w:rsidRPr="00BC7E7D">
              <w:rPr>
                <w:rFonts w:ascii="Arial" w:hAnsi="Arial" w:cs="Arial"/>
                <w:sz w:val="18"/>
                <w:szCs w:val="18"/>
              </w:rPr>
              <w:fldChar w:fldCharType="separate"/>
            </w:r>
            <w:r w:rsidRPr="00BC7E7D">
              <w:rPr>
                <w:rFonts w:ascii="Arial" w:hAnsi="Arial" w:cs="Arial"/>
                <w:noProof/>
                <w:sz w:val="18"/>
                <w:szCs w:val="18"/>
              </w:rPr>
              <w:t>2</w:t>
            </w:r>
            <w:r w:rsidRPr="00BC7E7D">
              <w:rPr>
                <w:rFonts w:ascii="Arial" w:hAnsi="Arial" w:cs="Arial"/>
                <w:sz w:val="18"/>
                <w:szCs w:val="18"/>
              </w:rPr>
              <w:fldChar w:fldCharType="end"/>
            </w:r>
          </w:p>
        </w:sdtContent>
      </w:sdt>
    </w:sdtContent>
  </w:sdt>
  <w:p w14:paraId="267D64C5" w14:textId="77777777" w:rsidR="00BC7E7D" w:rsidRDefault="00BC7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B5DC" w14:textId="77777777" w:rsidR="00A30C02" w:rsidRDefault="00A30C02" w:rsidP="00BC7E7D">
      <w:pPr>
        <w:spacing w:after="0" w:line="240" w:lineRule="auto"/>
      </w:pPr>
      <w:r>
        <w:separator/>
      </w:r>
    </w:p>
  </w:footnote>
  <w:footnote w:type="continuationSeparator" w:id="0">
    <w:p w14:paraId="257A0B42" w14:textId="77777777" w:rsidR="00A30C02" w:rsidRDefault="00A30C02" w:rsidP="00BC7E7D">
      <w:pPr>
        <w:spacing w:after="0" w:line="240" w:lineRule="auto"/>
      </w:pPr>
      <w:r>
        <w:continuationSeparator/>
      </w:r>
    </w:p>
  </w:footnote>
  <w:footnote w:type="continuationNotice" w:id="1">
    <w:p w14:paraId="0CD36218" w14:textId="77777777" w:rsidR="00A30C02" w:rsidRDefault="00A30C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669"/>
    <w:multiLevelType w:val="multilevel"/>
    <w:tmpl w:val="9C9449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35B06"/>
    <w:multiLevelType w:val="hybridMultilevel"/>
    <w:tmpl w:val="A852C620"/>
    <w:lvl w:ilvl="0" w:tplc="492C9F2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25DBC"/>
    <w:multiLevelType w:val="multilevel"/>
    <w:tmpl w:val="93DE21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5A4866C"/>
    <w:multiLevelType w:val="hybridMultilevel"/>
    <w:tmpl w:val="49D4DAC2"/>
    <w:lvl w:ilvl="0" w:tplc="D606350A">
      <w:start w:val="1"/>
      <w:numFmt w:val="bullet"/>
      <w:lvlText w:val="·"/>
      <w:lvlJc w:val="left"/>
      <w:pPr>
        <w:ind w:left="720" w:hanging="360"/>
      </w:pPr>
      <w:rPr>
        <w:rFonts w:ascii="Symbol" w:hAnsi="Symbol" w:hint="default"/>
      </w:rPr>
    </w:lvl>
    <w:lvl w:ilvl="1" w:tplc="20A4B8E8">
      <w:start w:val="1"/>
      <w:numFmt w:val="bullet"/>
      <w:lvlText w:val="o"/>
      <w:lvlJc w:val="left"/>
      <w:pPr>
        <w:ind w:left="1440" w:hanging="360"/>
      </w:pPr>
      <w:rPr>
        <w:rFonts w:ascii="Courier New" w:hAnsi="Courier New" w:hint="default"/>
      </w:rPr>
    </w:lvl>
    <w:lvl w:ilvl="2" w:tplc="39500350">
      <w:start w:val="1"/>
      <w:numFmt w:val="bullet"/>
      <w:lvlText w:val=""/>
      <w:lvlJc w:val="left"/>
      <w:pPr>
        <w:ind w:left="2160" w:hanging="360"/>
      </w:pPr>
      <w:rPr>
        <w:rFonts w:ascii="Wingdings" w:hAnsi="Wingdings" w:hint="default"/>
      </w:rPr>
    </w:lvl>
    <w:lvl w:ilvl="3" w:tplc="7194BEEA">
      <w:start w:val="1"/>
      <w:numFmt w:val="bullet"/>
      <w:lvlText w:val=""/>
      <w:lvlJc w:val="left"/>
      <w:pPr>
        <w:ind w:left="2880" w:hanging="360"/>
      </w:pPr>
      <w:rPr>
        <w:rFonts w:ascii="Symbol" w:hAnsi="Symbol" w:hint="default"/>
      </w:rPr>
    </w:lvl>
    <w:lvl w:ilvl="4" w:tplc="BD2A8F84">
      <w:start w:val="1"/>
      <w:numFmt w:val="bullet"/>
      <w:lvlText w:val="o"/>
      <w:lvlJc w:val="left"/>
      <w:pPr>
        <w:ind w:left="3600" w:hanging="360"/>
      </w:pPr>
      <w:rPr>
        <w:rFonts w:ascii="Courier New" w:hAnsi="Courier New" w:hint="default"/>
      </w:rPr>
    </w:lvl>
    <w:lvl w:ilvl="5" w:tplc="51D27B2E">
      <w:start w:val="1"/>
      <w:numFmt w:val="bullet"/>
      <w:lvlText w:val=""/>
      <w:lvlJc w:val="left"/>
      <w:pPr>
        <w:ind w:left="4320" w:hanging="360"/>
      </w:pPr>
      <w:rPr>
        <w:rFonts w:ascii="Wingdings" w:hAnsi="Wingdings" w:hint="default"/>
      </w:rPr>
    </w:lvl>
    <w:lvl w:ilvl="6" w:tplc="0F3E1032">
      <w:start w:val="1"/>
      <w:numFmt w:val="bullet"/>
      <w:lvlText w:val=""/>
      <w:lvlJc w:val="left"/>
      <w:pPr>
        <w:ind w:left="5040" w:hanging="360"/>
      </w:pPr>
      <w:rPr>
        <w:rFonts w:ascii="Symbol" w:hAnsi="Symbol" w:hint="default"/>
      </w:rPr>
    </w:lvl>
    <w:lvl w:ilvl="7" w:tplc="A4D89520">
      <w:start w:val="1"/>
      <w:numFmt w:val="bullet"/>
      <w:lvlText w:val="o"/>
      <w:lvlJc w:val="left"/>
      <w:pPr>
        <w:ind w:left="5760" w:hanging="360"/>
      </w:pPr>
      <w:rPr>
        <w:rFonts w:ascii="Courier New" w:hAnsi="Courier New" w:hint="default"/>
      </w:rPr>
    </w:lvl>
    <w:lvl w:ilvl="8" w:tplc="676AB29C">
      <w:start w:val="1"/>
      <w:numFmt w:val="bullet"/>
      <w:lvlText w:val=""/>
      <w:lvlJc w:val="left"/>
      <w:pPr>
        <w:ind w:left="6480" w:hanging="360"/>
      </w:pPr>
      <w:rPr>
        <w:rFonts w:ascii="Wingdings" w:hAnsi="Wingdings" w:hint="default"/>
      </w:rPr>
    </w:lvl>
  </w:abstractNum>
  <w:abstractNum w:abstractNumId="4" w15:restartNumberingAfterBreak="0">
    <w:nsid w:val="16002726"/>
    <w:multiLevelType w:val="multilevel"/>
    <w:tmpl w:val="2F2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53FB4"/>
    <w:multiLevelType w:val="multilevel"/>
    <w:tmpl w:val="4C04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D1B75"/>
    <w:multiLevelType w:val="hybridMultilevel"/>
    <w:tmpl w:val="1BF00A14"/>
    <w:lvl w:ilvl="0" w:tplc="13448866">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DA5CCC"/>
    <w:multiLevelType w:val="hybridMultilevel"/>
    <w:tmpl w:val="B21C73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2660839"/>
    <w:multiLevelType w:val="hybridMultilevel"/>
    <w:tmpl w:val="38F22824"/>
    <w:lvl w:ilvl="0" w:tplc="451817A2">
      <w:start w:val="1"/>
      <w:numFmt w:val="bullet"/>
      <w:lvlText w:val="·"/>
      <w:lvlJc w:val="left"/>
      <w:pPr>
        <w:ind w:left="720" w:hanging="360"/>
      </w:pPr>
      <w:rPr>
        <w:rFonts w:ascii="Symbol" w:hAnsi="Symbol" w:hint="default"/>
      </w:rPr>
    </w:lvl>
    <w:lvl w:ilvl="1" w:tplc="0CA0D29A">
      <w:start w:val="1"/>
      <w:numFmt w:val="bullet"/>
      <w:lvlText w:val="o"/>
      <w:lvlJc w:val="left"/>
      <w:pPr>
        <w:ind w:left="1440" w:hanging="360"/>
      </w:pPr>
      <w:rPr>
        <w:rFonts w:ascii="Courier New" w:hAnsi="Courier New" w:hint="default"/>
      </w:rPr>
    </w:lvl>
    <w:lvl w:ilvl="2" w:tplc="E052237E">
      <w:start w:val="1"/>
      <w:numFmt w:val="bullet"/>
      <w:lvlText w:val=""/>
      <w:lvlJc w:val="left"/>
      <w:pPr>
        <w:ind w:left="2160" w:hanging="360"/>
      </w:pPr>
      <w:rPr>
        <w:rFonts w:ascii="Wingdings" w:hAnsi="Wingdings" w:hint="default"/>
      </w:rPr>
    </w:lvl>
    <w:lvl w:ilvl="3" w:tplc="FAF88554">
      <w:start w:val="1"/>
      <w:numFmt w:val="bullet"/>
      <w:lvlText w:val=""/>
      <w:lvlJc w:val="left"/>
      <w:pPr>
        <w:ind w:left="2880" w:hanging="360"/>
      </w:pPr>
      <w:rPr>
        <w:rFonts w:ascii="Symbol" w:hAnsi="Symbol" w:hint="default"/>
      </w:rPr>
    </w:lvl>
    <w:lvl w:ilvl="4" w:tplc="7B9A3708">
      <w:start w:val="1"/>
      <w:numFmt w:val="bullet"/>
      <w:lvlText w:val="o"/>
      <w:lvlJc w:val="left"/>
      <w:pPr>
        <w:ind w:left="3600" w:hanging="360"/>
      </w:pPr>
      <w:rPr>
        <w:rFonts w:ascii="Courier New" w:hAnsi="Courier New" w:hint="default"/>
      </w:rPr>
    </w:lvl>
    <w:lvl w:ilvl="5" w:tplc="B052BAA0">
      <w:start w:val="1"/>
      <w:numFmt w:val="bullet"/>
      <w:lvlText w:val=""/>
      <w:lvlJc w:val="left"/>
      <w:pPr>
        <w:ind w:left="4320" w:hanging="360"/>
      </w:pPr>
      <w:rPr>
        <w:rFonts w:ascii="Wingdings" w:hAnsi="Wingdings" w:hint="default"/>
      </w:rPr>
    </w:lvl>
    <w:lvl w:ilvl="6" w:tplc="4186218C">
      <w:start w:val="1"/>
      <w:numFmt w:val="bullet"/>
      <w:lvlText w:val=""/>
      <w:lvlJc w:val="left"/>
      <w:pPr>
        <w:ind w:left="5040" w:hanging="360"/>
      </w:pPr>
      <w:rPr>
        <w:rFonts w:ascii="Symbol" w:hAnsi="Symbol" w:hint="default"/>
      </w:rPr>
    </w:lvl>
    <w:lvl w:ilvl="7" w:tplc="7682BD16">
      <w:start w:val="1"/>
      <w:numFmt w:val="bullet"/>
      <w:lvlText w:val="o"/>
      <w:lvlJc w:val="left"/>
      <w:pPr>
        <w:ind w:left="5760" w:hanging="360"/>
      </w:pPr>
      <w:rPr>
        <w:rFonts w:ascii="Courier New" w:hAnsi="Courier New" w:hint="default"/>
      </w:rPr>
    </w:lvl>
    <w:lvl w:ilvl="8" w:tplc="63F04ED4">
      <w:start w:val="1"/>
      <w:numFmt w:val="bullet"/>
      <w:lvlText w:val=""/>
      <w:lvlJc w:val="left"/>
      <w:pPr>
        <w:ind w:left="6480" w:hanging="360"/>
      </w:pPr>
      <w:rPr>
        <w:rFonts w:ascii="Wingdings" w:hAnsi="Wingdings" w:hint="default"/>
      </w:rPr>
    </w:lvl>
  </w:abstractNum>
  <w:abstractNum w:abstractNumId="9" w15:restartNumberingAfterBreak="0">
    <w:nsid w:val="5323343D"/>
    <w:multiLevelType w:val="multilevel"/>
    <w:tmpl w:val="8B9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C7093"/>
    <w:multiLevelType w:val="multilevel"/>
    <w:tmpl w:val="2648E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3951AB"/>
    <w:multiLevelType w:val="hybridMultilevel"/>
    <w:tmpl w:val="2AE04074"/>
    <w:lvl w:ilvl="0" w:tplc="140A3826">
      <w:start w:val="1"/>
      <w:numFmt w:val="decimal"/>
      <w:lvlText w:val="%1."/>
      <w:lvlJc w:val="left"/>
      <w:pPr>
        <w:ind w:left="720" w:hanging="360"/>
      </w:pPr>
    </w:lvl>
    <w:lvl w:ilvl="1" w:tplc="88105B38">
      <w:start w:val="1"/>
      <w:numFmt w:val="lowerLetter"/>
      <w:lvlText w:val="%2."/>
      <w:lvlJc w:val="left"/>
      <w:pPr>
        <w:ind w:left="1440" w:hanging="360"/>
      </w:pPr>
    </w:lvl>
    <w:lvl w:ilvl="2" w:tplc="D7F0B716">
      <w:start w:val="1"/>
      <w:numFmt w:val="lowerRoman"/>
      <w:lvlText w:val="%3."/>
      <w:lvlJc w:val="right"/>
      <w:pPr>
        <w:ind w:left="2160" w:hanging="180"/>
      </w:pPr>
    </w:lvl>
    <w:lvl w:ilvl="3" w:tplc="34808FAC">
      <w:start w:val="1"/>
      <w:numFmt w:val="decimal"/>
      <w:lvlText w:val="%4."/>
      <w:lvlJc w:val="left"/>
      <w:pPr>
        <w:ind w:left="2880" w:hanging="360"/>
      </w:pPr>
    </w:lvl>
    <w:lvl w:ilvl="4" w:tplc="298680B8">
      <w:start w:val="1"/>
      <w:numFmt w:val="lowerLetter"/>
      <w:lvlText w:val="%5."/>
      <w:lvlJc w:val="left"/>
      <w:pPr>
        <w:ind w:left="3600" w:hanging="360"/>
      </w:pPr>
    </w:lvl>
    <w:lvl w:ilvl="5" w:tplc="9A52D920">
      <w:start w:val="1"/>
      <w:numFmt w:val="lowerRoman"/>
      <w:lvlText w:val="%6."/>
      <w:lvlJc w:val="right"/>
      <w:pPr>
        <w:ind w:left="4320" w:hanging="180"/>
      </w:pPr>
    </w:lvl>
    <w:lvl w:ilvl="6" w:tplc="3C3E7EA6">
      <w:start w:val="1"/>
      <w:numFmt w:val="decimal"/>
      <w:lvlText w:val="%7."/>
      <w:lvlJc w:val="left"/>
      <w:pPr>
        <w:ind w:left="5040" w:hanging="360"/>
      </w:pPr>
    </w:lvl>
    <w:lvl w:ilvl="7" w:tplc="0EA2A124">
      <w:start w:val="1"/>
      <w:numFmt w:val="lowerLetter"/>
      <w:lvlText w:val="%8."/>
      <w:lvlJc w:val="left"/>
      <w:pPr>
        <w:ind w:left="5760" w:hanging="360"/>
      </w:pPr>
    </w:lvl>
    <w:lvl w:ilvl="8" w:tplc="5150E6BE">
      <w:start w:val="1"/>
      <w:numFmt w:val="lowerRoman"/>
      <w:lvlText w:val="%9."/>
      <w:lvlJc w:val="right"/>
      <w:pPr>
        <w:ind w:left="6480" w:hanging="180"/>
      </w:pPr>
    </w:lvl>
  </w:abstractNum>
  <w:abstractNum w:abstractNumId="12" w15:restartNumberingAfterBreak="0">
    <w:nsid w:val="5CC24131"/>
    <w:multiLevelType w:val="hybridMultilevel"/>
    <w:tmpl w:val="4A16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30AE0"/>
    <w:multiLevelType w:val="hybridMultilevel"/>
    <w:tmpl w:val="D6228ACA"/>
    <w:lvl w:ilvl="0" w:tplc="08090001">
      <w:start w:val="1"/>
      <w:numFmt w:val="bullet"/>
      <w:lvlText w:val=""/>
      <w:lvlJc w:val="left"/>
      <w:pPr>
        <w:ind w:left="1333" w:hanging="360"/>
      </w:pPr>
      <w:rPr>
        <w:rFonts w:ascii="Symbol" w:hAnsi="Symbol" w:hint="default"/>
      </w:rPr>
    </w:lvl>
    <w:lvl w:ilvl="1" w:tplc="08090003" w:tentative="1">
      <w:start w:val="1"/>
      <w:numFmt w:val="bullet"/>
      <w:lvlText w:val="o"/>
      <w:lvlJc w:val="left"/>
      <w:pPr>
        <w:ind w:left="2053" w:hanging="360"/>
      </w:pPr>
      <w:rPr>
        <w:rFonts w:ascii="Courier New" w:hAnsi="Courier New" w:cs="Courier New" w:hint="default"/>
      </w:rPr>
    </w:lvl>
    <w:lvl w:ilvl="2" w:tplc="08090005" w:tentative="1">
      <w:start w:val="1"/>
      <w:numFmt w:val="bullet"/>
      <w:lvlText w:val=""/>
      <w:lvlJc w:val="left"/>
      <w:pPr>
        <w:ind w:left="2773" w:hanging="360"/>
      </w:pPr>
      <w:rPr>
        <w:rFonts w:ascii="Wingdings" w:hAnsi="Wingdings" w:hint="default"/>
      </w:rPr>
    </w:lvl>
    <w:lvl w:ilvl="3" w:tplc="08090001" w:tentative="1">
      <w:start w:val="1"/>
      <w:numFmt w:val="bullet"/>
      <w:lvlText w:val=""/>
      <w:lvlJc w:val="left"/>
      <w:pPr>
        <w:ind w:left="3493" w:hanging="360"/>
      </w:pPr>
      <w:rPr>
        <w:rFonts w:ascii="Symbol" w:hAnsi="Symbol" w:hint="default"/>
      </w:rPr>
    </w:lvl>
    <w:lvl w:ilvl="4" w:tplc="08090003" w:tentative="1">
      <w:start w:val="1"/>
      <w:numFmt w:val="bullet"/>
      <w:lvlText w:val="o"/>
      <w:lvlJc w:val="left"/>
      <w:pPr>
        <w:ind w:left="4213" w:hanging="360"/>
      </w:pPr>
      <w:rPr>
        <w:rFonts w:ascii="Courier New" w:hAnsi="Courier New" w:cs="Courier New" w:hint="default"/>
      </w:rPr>
    </w:lvl>
    <w:lvl w:ilvl="5" w:tplc="08090005" w:tentative="1">
      <w:start w:val="1"/>
      <w:numFmt w:val="bullet"/>
      <w:lvlText w:val=""/>
      <w:lvlJc w:val="left"/>
      <w:pPr>
        <w:ind w:left="4933" w:hanging="360"/>
      </w:pPr>
      <w:rPr>
        <w:rFonts w:ascii="Wingdings" w:hAnsi="Wingdings" w:hint="default"/>
      </w:rPr>
    </w:lvl>
    <w:lvl w:ilvl="6" w:tplc="08090001" w:tentative="1">
      <w:start w:val="1"/>
      <w:numFmt w:val="bullet"/>
      <w:lvlText w:val=""/>
      <w:lvlJc w:val="left"/>
      <w:pPr>
        <w:ind w:left="5653" w:hanging="360"/>
      </w:pPr>
      <w:rPr>
        <w:rFonts w:ascii="Symbol" w:hAnsi="Symbol" w:hint="default"/>
      </w:rPr>
    </w:lvl>
    <w:lvl w:ilvl="7" w:tplc="08090003" w:tentative="1">
      <w:start w:val="1"/>
      <w:numFmt w:val="bullet"/>
      <w:lvlText w:val="o"/>
      <w:lvlJc w:val="left"/>
      <w:pPr>
        <w:ind w:left="6373" w:hanging="360"/>
      </w:pPr>
      <w:rPr>
        <w:rFonts w:ascii="Courier New" w:hAnsi="Courier New" w:cs="Courier New" w:hint="default"/>
      </w:rPr>
    </w:lvl>
    <w:lvl w:ilvl="8" w:tplc="08090005" w:tentative="1">
      <w:start w:val="1"/>
      <w:numFmt w:val="bullet"/>
      <w:lvlText w:val=""/>
      <w:lvlJc w:val="left"/>
      <w:pPr>
        <w:ind w:left="7093" w:hanging="360"/>
      </w:pPr>
      <w:rPr>
        <w:rFonts w:ascii="Wingdings" w:hAnsi="Wingdings" w:hint="default"/>
      </w:rPr>
    </w:lvl>
  </w:abstractNum>
  <w:abstractNum w:abstractNumId="14" w15:restartNumberingAfterBreak="0">
    <w:nsid w:val="5FE93F6C"/>
    <w:multiLevelType w:val="multilevel"/>
    <w:tmpl w:val="A14C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B1F09"/>
    <w:multiLevelType w:val="multilevel"/>
    <w:tmpl w:val="B2E21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74597A"/>
    <w:multiLevelType w:val="hybridMultilevel"/>
    <w:tmpl w:val="359055F6"/>
    <w:lvl w:ilvl="0" w:tplc="1344886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61A09"/>
    <w:multiLevelType w:val="multilevel"/>
    <w:tmpl w:val="E28E07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7ED4D84"/>
    <w:multiLevelType w:val="multilevel"/>
    <w:tmpl w:val="0D6E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6309B"/>
    <w:multiLevelType w:val="multilevel"/>
    <w:tmpl w:val="D7009A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F526947"/>
    <w:multiLevelType w:val="hybridMultilevel"/>
    <w:tmpl w:val="889C583E"/>
    <w:lvl w:ilvl="0" w:tplc="DF240E0E">
      <w:start w:val="1"/>
      <w:numFmt w:val="bullet"/>
      <w:lvlText w:val="·"/>
      <w:lvlJc w:val="left"/>
      <w:pPr>
        <w:ind w:left="720" w:hanging="360"/>
      </w:pPr>
      <w:rPr>
        <w:rFonts w:ascii="Symbol" w:hAnsi="Symbol" w:hint="default"/>
      </w:rPr>
    </w:lvl>
    <w:lvl w:ilvl="1" w:tplc="8886DE24">
      <w:start w:val="1"/>
      <w:numFmt w:val="bullet"/>
      <w:lvlText w:val="o"/>
      <w:lvlJc w:val="left"/>
      <w:pPr>
        <w:ind w:left="1440" w:hanging="360"/>
      </w:pPr>
      <w:rPr>
        <w:rFonts w:ascii="Courier New" w:hAnsi="Courier New" w:hint="default"/>
      </w:rPr>
    </w:lvl>
    <w:lvl w:ilvl="2" w:tplc="B13A7C88">
      <w:start w:val="1"/>
      <w:numFmt w:val="bullet"/>
      <w:lvlText w:val=""/>
      <w:lvlJc w:val="left"/>
      <w:pPr>
        <w:ind w:left="2160" w:hanging="360"/>
      </w:pPr>
      <w:rPr>
        <w:rFonts w:ascii="Wingdings" w:hAnsi="Wingdings" w:hint="default"/>
      </w:rPr>
    </w:lvl>
    <w:lvl w:ilvl="3" w:tplc="F106188E">
      <w:start w:val="1"/>
      <w:numFmt w:val="bullet"/>
      <w:lvlText w:val=""/>
      <w:lvlJc w:val="left"/>
      <w:pPr>
        <w:ind w:left="2880" w:hanging="360"/>
      </w:pPr>
      <w:rPr>
        <w:rFonts w:ascii="Symbol" w:hAnsi="Symbol" w:hint="default"/>
      </w:rPr>
    </w:lvl>
    <w:lvl w:ilvl="4" w:tplc="41E67006">
      <w:start w:val="1"/>
      <w:numFmt w:val="bullet"/>
      <w:lvlText w:val="o"/>
      <w:lvlJc w:val="left"/>
      <w:pPr>
        <w:ind w:left="3600" w:hanging="360"/>
      </w:pPr>
      <w:rPr>
        <w:rFonts w:ascii="Courier New" w:hAnsi="Courier New" w:hint="default"/>
      </w:rPr>
    </w:lvl>
    <w:lvl w:ilvl="5" w:tplc="1C2E93E6">
      <w:start w:val="1"/>
      <w:numFmt w:val="bullet"/>
      <w:lvlText w:val=""/>
      <w:lvlJc w:val="left"/>
      <w:pPr>
        <w:ind w:left="4320" w:hanging="360"/>
      </w:pPr>
      <w:rPr>
        <w:rFonts w:ascii="Wingdings" w:hAnsi="Wingdings" w:hint="default"/>
      </w:rPr>
    </w:lvl>
    <w:lvl w:ilvl="6" w:tplc="57C0E9E8">
      <w:start w:val="1"/>
      <w:numFmt w:val="bullet"/>
      <w:lvlText w:val=""/>
      <w:lvlJc w:val="left"/>
      <w:pPr>
        <w:ind w:left="5040" w:hanging="360"/>
      </w:pPr>
      <w:rPr>
        <w:rFonts w:ascii="Symbol" w:hAnsi="Symbol" w:hint="default"/>
      </w:rPr>
    </w:lvl>
    <w:lvl w:ilvl="7" w:tplc="0A884E52">
      <w:start w:val="1"/>
      <w:numFmt w:val="bullet"/>
      <w:lvlText w:val="o"/>
      <w:lvlJc w:val="left"/>
      <w:pPr>
        <w:ind w:left="5760" w:hanging="360"/>
      </w:pPr>
      <w:rPr>
        <w:rFonts w:ascii="Courier New" w:hAnsi="Courier New" w:hint="default"/>
      </w:rPr>
    </w:lvl>
    <w:lvl w:ilvl="8" w:tplc="F2346B70">
      <w:start w:val="1"/>
      <w:numFmt w:val="bullet"/>
      <w:lvlText w:val=""/>
      <w:lvlJc w:val="left"/>
      <w:pPr>
        <w:ind w:left="6480" w:hanging="360"/>
      </w:pPr>
      <w:rPr>
        <w:rFonts w:ascii="Wingdings" w:hAnsi="Wingdings" w:hint="default"/>
      </w:rPr>
    </w:lvl>
  </w:abstractNum>
  <w:abstractNum w:abstractNumId="21" w15:restartNumberingAfterBreak="0">
    <w:nsid w:val="740A6802"/>
    <w:multiLevelType w:val="multilevel"/>
    <w:tmpl w:val="D99C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BD2CE1"/>
    <w:multiLevelType w:val="multilevel"/>
    <w:tmpl w:val="CD6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795065">
    <w:abstractNumId w:val="11"/>
  </w:num>
  <w:num w:numId="2" w16cid:durableId="1229342175">
    <w:abstractNumId w:val="20"/>
  </w:num>
  <w:num w:numId="3" w16cid:durableId="182789521">
    <w:abstractNumId w:val="8"/>
  </w:num>
  <w:num w:numId="4" w16cid:durableId="246891668">
    <w:abstractNumId w:val="3"/>
  </w:num>
  <w:num w:numId="5" w16cid:durableId="1618564080">
    <w:abstractNumId w:val="4"/>
  </w:num>
  <w:num w:numId="6" w16cid:durableId="1074088653">
    <w:abstractNumId w:val="14"/>
  </w:num>
  <w:num w:numId="7" w16cid:durableId="1341857587">
    <w:abstractNumId w:val="9"/>
  </w:num>
  <w:num w:numId="8" w16cid:durableId="1055541539">
    <w:abstractNumId w:val="5"/>
  </w:num>
  <w:num w:numId="9" w16cid:durableId="574629549">
    <w:abstractNumId w:val="22"/>
  </w:num>
  <w:num w:numId="10" w16cid:durableId="17123116">
    <w:abstractNumId w:val="18"/>
  </w:num>
  <w:num w:numId="11" w16cid:durableId="252906702">
    <w:abstractNumId w:val="12"/>
  </w:num>
  <w:num w:numId="12" w16cid:durableId="1772584707">
    <w:abstractNumId w:val="15"/>
  </w:num>
  <w:num w:numId="13" w16cid:durableId="1915309422">
    <w:abstractNumId w:val="0"/>
  </w:num>
  <w:num w:numId="14" w16cid:durableId="1548494882">
    <w:abstractNumId w:val="17"/>
  </w:num>
  <w:num w:numId="15" w16cid:durableId="1491172455">
    <w:abstractNumId w:val="19"/>
  </w:num>
  <w:num w:numId="16" w16cid:durableId="116142885">
    <w:abstractNumId w:val="2"/>
  </w:num>
  <w:num w:numId="17" w16cid:durableId="1735926171">
    <w:abstractNumId w:val="21"/>
  </w:num>
  <w:num w:numId="18" w16cid:durableId="1656563356">
    <w:abstractNumId w:val="10"/>
  </w:num>
  <w:num w:numId="19" w16cid:durableId="621376465">
    <w:abstractNumId w:val="16"/>
  </w:num>
  <w:num w:numId="20" w16cid:durableId="929047977">
    <w:abstractNumId w:val="13"/>
  </w:num>
  <w:num w:numId="21" w16cid:durableId="213931060">
    <w:abstractNumId w:val="6"/>
  </w:num>
  <w:num w:numId="22" w16cid:durableId="743063650">
    <w:abstractNumId w:val="1"/>
  </w:num>
  <w:num w:numId="23" w16cid:durableId="1332948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FE"/>
    <w:rsid w:val="0002147A"/>
    <w:rsid w:val="00084182"/>
    <w:rsid w:val="00093B6B"/>
    <w:rsid w:val="000F5396"/>
    <w:rsid w:val="00124BE9"/>
    <w:rsid w:val="0013179C"/>
    <w:rsid w:val="00185EF6"/>
    <w:rsid w:val="001C0B1F"/>
    <w:rsid w:val="002469A7"/>
    <w:rsid w:val="00247E77"/>
    <w:rsid w:val="00272D39"/>
    <w:rsid w:val="00291C56"/>
    <w:rsid w:val="00292020"/>
    <w:rsid w:val="002C6068"/>
    <w:rsid w:val="002E77FC"/>
    <w:rsid w:val="00386536"/>
    <w:rsid w:val="003C0B4D"/>
    <w:rsid w:val="00403DEE"/>
    <w:rsid w:val="00437AFF"/>
    <w:rsid w:val="00485390"/>
    <w:rsid w:val="005024C4"/>
    <w:rsid w:val="005045D9"/>
    <w:rsid w:val="005162EE"/>
    <w:rsid w:val="00535FFE"/>
    <w:rsid w:val="005B2673"/>
    <w:rsid w:val="00655DA3"/>
    <w:rsid w:val="006809CA"/>
    <w:rsid w:val="00684EFE"/>
    <w:rsid w:val="006F36D8"/>
    <w:rsid w:val="007438D9"/>
    <w:rsid w:val="00762AF3"/>
    <w:rsid w:val="00783D20"/>
    <w:rsid w:val="00795B6D"/>
    <w:rsid w:val="00797E8C"/>
    <w:rsid w:val="007A2CD1"/>
    <w:rsid w:val="007C259A"/>
    <w:rsid w:val="007D1363"/>
    <w:rsid w:val="008340BB"/>
    <w:rsid w:val="00885A04"/>
    <w:rsid w:val="008C776D"/>
    <w:rsid w:val="008F63FA"/>
    <w:rsid w:val="0092485E"/>
    <w:rsid w:val="00956090"/>
    <w:rsid w:val="00962FBF"/>
    <w:rsid w:val="00A30C02"/>
    <w:rsid w:val="00A86BE3"/>
    <w:rsid w:val="00AC3997"/>
    <w:rsid w:val="00AF5401"/>
    <w:rsid w:val="00B17964"/>
    <w:rsid w:val="00B66061"/>
    <w:rsid w:val="00BB0614"/>
    <w:rsid w:val="00BC7E7D"/>
    <w:rsid w:val="00BF5BD1"/>
    <w:rsid w:val="00C77CBA"/>
    <w:rsid w:val="00CB3C93"/>
    <w:rsid w:val="00CD65C9"/>
    <w:rsid w:val="00CF1C12"/>
    <w:rsid w:val="00D42537"/>
    <w:rsid w:val="00D8591E"/>
    <w:rsid w:val="00DA3D5F"/>
    <w:rsid w:val="00DE2264"/>
    <w:rsid w:val="00DE72D6"/>
    <w:rsid w:val="00E016F7"/>
    <w:rsid w:val="00E22841"/>
    <w:rsid w:val="00E30D15"/>
    <w:rsid w:val="00E3631C"/>
    <w:rsid w:val="00E62596"/>
    <w:rsid w:val="00E964B9"/>
    <w:rsid w:val="00EA600D"/>
    <w:rsid w:val="00EB4A46"/>
    <w:rsid w:val="00ED00A9"/>
    <w:rsid w:val="00F3041A"/>
    <w:rsid w:val="00F315CF"/>
    <w:rsid w:val="00F4478F"/>
    <w:rsid w:val="00F81425"/>
    <w:rsid w:val="00F968A1"/>
    <w:rsid w:val="00FC069A"/>
    <w:rsid w:val="00FE14B4"/>
    <w:rsid w:val="00FE2C79"/>
    <w:rsid w:val="00FE2CE7"/>
    <w:rsid w:val="02F815EC"/>
    <w:rsid w:val="05408E09"/>
    <w:rsid w:val="08BF4131"/>
    <w:rsid w:val="0D61E503"/>
    <w:rsid w:val="0EE6BBDF"/>
    <w:rsid w:val="16E69C23"/>
    <w:rsid w:val="1812E17D"/>
    <w:rsid w:val="1DAE8720"/>
    <w:rsid w:val="21553D21"/>
    <w:rsid w:val="2513E5AF"/>
    <w:rsid w:val="2B0ED35C"/>
    <w:rsid w:val="309AEAFA"/>
    <w:rsid w:val="309BB09D"/>
    <w:rsid w:val="336D26B6"/>
    <w:rsid w:val="34EA5129"/>
    <w:rsid w:val="3808362A"/>
    <w:rsid w:val="395A410C"/>
    <w:rsid w:val="3EDB544F"/>
    <w:rsid w:val="3FDADC09"/>
    <w:rsid w:val="42B3138C"/>
    <w:rsid w:val="4508548E"/>
    <w:rsid w:val="49B8BA65"/>
    <w:rsid w:val="57010464"/>
    <w:rsid w:val="5A7240CD"/>
    <w:rsid w:val="5DDB1D31"/>
    <w:rsid w:val="633B432E"/>
    <w:rsid w:val="665D5BA4"/>
    <w:rsid w:val="678C25AF"/>
    <w:rsid w:val="7E52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5111"/>
  <w15:chartTrackingRefBased/>
  <w15:docId w15:val="{8A101642-12CA-41E5-9C0D-50EA952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FFE"/>
    <w:rPr>
      <w:rFonts w:eastAsiaTheme="majorEastAsia" w:cstheme="majorBidi"/>
      <w:color w:val="272727" w:themeColor="text1" w:themeTint="D8"/>
    </w:rPr>
  </w:style>
  <w:style w:type="paragraph" w:styleId="Title">
    <w:name w:val="Title"/>
    <w:basedOn w:val="Normal"/>
    <w:next w:val="Normal"/>
    <w:link w:val="TitleChar"/>
    <w:uiPriority w:val="10"/>
    <w:qFormat/>
    <w:rsid w:val="0053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FFE"/>
    <w:pPr>
      <w:spacing w:before="160"/>
      <w:jc w:val="center"/>
    </w:pPr>
    <w:rPr>
      <w:i/>
      <w:iCs/>
      <w:color w:val="404040" w:themeColor="text1" w:themeTint="BF"/>
    </w:rPr>
  </w:style>
  <w:style w:type="character" w:customStyle="1" w:styleId="QuoteChar">
    <w:name w:val="Quote Char"/>
    <w:basedOn w:val="DefaultParagraphFont"/>
    <w:link w:val="Quote"/>
    <w:uiPriority w:val="29"/>
    <w:rsid w:val="00535FFE"/>
    <w:rPr>
      <w:i/>
      <w:iCs/>
      <w:color w:val="404040" w:themeColor="text1" w:themeTint="BF"/>
    </w:rPr>
  </w:style>
  <w:style w:type="paragraph" w:styleId="ListParagraph">
    <w:name w:val="List Paragraph"/>
    <w:basedOn w:val="Normal"/>
    <w:uiPriority w:val="34"/>
    <w:qFormat/>
    <w:rsid w:val="00535FFE"/>
    <w:pPr>
      <w:ind w:left="720"/>
      <w:contextualSpacing/>
    </w:pPr>
  </w:style>
  <w:style w:type="character" w:styleId="IntenseEmphasis">
    <w:name w:val="Intense Emphasis"/>
    <w:basedOn w:val="DefaultParagraphFont"/>
    <w:uiPriority w:val="21"/>
    <w:qFormat/>
    <w:rsid w:val="00535FFE"/>
    <w:rPr>
      <w:i/>
      <w:iCs/>
      <w:color w:val="0F4761" w:themeColor="accent1" w:themeShade="BF"/>
    </w:rPr>
  </w:style>
  <w:style w:type="paragraph" w:styleId="IntenseQuote">
    <w:name w:val="Intense Quote"/>
    <w:basedOn w:val="Normal"/>
    <w:next w:val="Normal"/>
    <w:link w:val="IntenseQuoteChar"/>
    <w:uiPriority w:val="30"/>
    <w:qFormat/>
    <w:rsid w:val="0053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FFE"/>
    <w:rPr>
      <w:i/>
      <w:iCs/>
      <w:color w:val="0F4761" w:themeColor="accent1" w:themeShade="BF"/>
    </w:rPr>
  </w:style>
  <w:style w:type="character" w:styleId="IntenseReference">
    <w:name w:val="Intense Reference"/>
    <w:basedOn w:val="DefaultParagraphFont"/>
    <w:uiPriority w:val="32"/>
    <w:qFormat/>
    <w:rsid w:val="00535FFE"/>
    <w:rPr>
      <w:b/>
      <w:bCs/>
      <w:smallCaps/>
      <w:color w:val="0F4761" w:themeColor="accent1" w:themeShade="BF"/>
      <w:spacing w:val="5"/>
    </w:rPr>
  </w:style>
  <w:style w:type="paragraph" w:styleId="Header">
    <w:name w:val="header"/>
    <w:basedOn w:val="Normal"/>
    <w:link w:val="HeaderChar"/>
    <w:uiPriority w:val="99"/>
    <w:unhideWhenUsed/>
    <w:rsid w:val="00BC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E7D"/>
  </w:style>
  <w:style w:type="paragraph" w:styleId="Footer">
    <w:name w:val="footer"/>
    <w:basedOn w:val="Normal"/>
    <w:link w:val="FooterChar"/>
    <w:uiPriority w:val="99"/>
    <w:unhideWhenUsed/>
    <w:rsid w:val="00BC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E7D"/>
  </w:style>
  <w:style w:type="paragraph" w:styleId="Revision">
    <w:name w:val="Revision"/>
    <w:hidden/>
    <w:uiPriority w:val="99"/>
    <w:semiHidden/>
    <w:rsid w:val="00E016F7"/>
    <w:pPr>
      <w:spacing w:after="0" w:line="240" w:lineRule="auto"/>
    </w:pPr>
  </w:style>
  <w:style w:type="character" w:styleId="CommentReference">
    <w:name w:val="annotation reference"/>
    <w:basedOn w:val="DefaultParagraphFont"/>
    <w:uiPriority w:val="99"/>
    <w:semiHidden/>
    <w:unhideWhenUsed/>
    <w:rsid w:val="005024C4"/>
    <w:rPr>
      <w:sz w:val="16"/>
      <w:szCs w:val="16"/>
    </w:rPr>
  </w:style>
  <w:style w:type="paragraph" w:styleId="CommentText">
    <w:name w:val="annotation text"/>
    <w:basedOn w:val="Normal"/>
    <w:link w:val="CommentTextChar"/>
    <w:uiPriority w:val="99"/>
    <w:unhideWhenUsed/>
    <w:rsid w:val="005024C4"/>
    <w:pPr>
      <w:spacing w:line="240" w:lineRule="auto"/>
    </w:pPr>
    <w:rPr>
      <w:sz w:val="20"/>
      <w:szCs w:val="20"/>
    </w:rPr>
  </w:style>
  <w:style w:type="character" w:customStyle="1" w:styleId="CommentTextChar">
    <w:name w:val="Comment Text Char"/>
    <w:basedOn w:val="DefaultParagraphFont"/>
    <w:link w:val="CommentText"/>
    <w:uiPriority w:val="99"/>
    <w:rsid w:val="005024C4"/>
    <w:rPr>
      <w:sz w:val="20"/>
      <w:szCs w:val="20"/>
    </w:rPr>
  </w:style>
  <w:style w:type="paragraph" w:styleId="CommentSubject">
    <w:name w:val="annotation subject"/>
    <w:basedOn w:val="CommentText"/>
    <w:next w:val="CommentText"/>
    <w:link w:val="CommentSubjectChar"/>
    <w:uiPriority w:val="99"/>
    <w:semiHidden/>
    <w:unhideWhenUsed/>
    <w:rsid w:val="005024C4"/>
    <w:rPr>
      <w:b/>
      <w:bCs/>
    </w:rPr>
  </w:style>
  <w:style w:type="character" w:customStyle="1" w:styleId="CommentSubjectChar">
    <w:name w:val="Comment Subject Char"/>
    <w:basedOn w:val="CommentTextChar"/>
    <w:link w:val="CommentSubject"/>
    <w:uiPriority w:val="99"/>
    <w:semiHidden/>
    <w:rsid w:val="005024C4"/>
    <w:rPr>
      <w:b/>
      <w:bCs/>
      <w:sz w:val="20"/>
      <w:szCs w:val="20"/>
    </w:rPr>
  </w:style>
  <w:style w:type="paragraph" w:styleId="NoSpacing">
    <w:name w:val="No Spacing"/>
    <w:uiPriority w:val="1"/>
    <w:qFormat/>
    <w:rsid w:val="00F315CF"/>
    <w:pPr>
      <w:spacing w:after="0" w:line="240" w:lineRule="auto"/>
    </w:pPr>
  </w:style>
  <w:style w:type="character" w:styleId="Hyperlink">
    <w:name w:val="Hyperlink"/>
    <w:basedOn w:val="DefaultParagraphFont"/>
    <w:uiPriority w:val="99"/>
    <w:unhideWhenUsed/>
    <w:rsid w:val="309BB09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48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89832">
      <w:bodyDiv w:val="1"/>
      <w:marLeft w:val="0"/>
      <w:marRight w:val="0"/>
      <w:marTop w:val="0"/>
      <w:marBottom w:val="0"/>
      <w:divBdr>
        <w:top w:val="none" w:sz="0" w:space="0" w:color="auto"/>
        <w:left w:val="none" w:sz="0" w:space="0" w:color="auto"/>
        <w:bottom w:val="none" w:sz="0" w:space="0" w:color="auto"/>
        <w:right w:val="none" w:sz="0" w:space="0" w:color="auto"/>
      </w:divBdr>
    </w:div>
    <w:div w:id="1079250525">
      <w:bodyDiv w:val="1"/>
      <w:marLeft w:val="0"/>
      <w:marRight w:val="0"/>
      <w:marTop w:val="0"/>
      <w:marBottom w:val="0"/>
      <w:divBdr>
        <w:top w:val="none" w:sz="0" w:space="0" w:color="auto"/>
        <w:left w:val="none" w:sz="0" w:space="0" w:color="auto"/>
        <w:bottom w:val="none" w:sz="0" w:space="0" w:color="auto"/>
        <w:right w:val="none" w:sz="0" w:space="0" w:color="auto"/>
      </w:divBdr>
      <w:divsChild>
        <w:div w:id="441612889">
          <w:marLeft w:val="0"/>
          <w:marRight w:val="0"/>
          <w:marTop w:val="0"/>
          <w:marBottom w:val="0"/>
          <w:divBdr>
            <w:top w:val="none" w:sz="0" w:space="0" w:color="auto"/>
            <w:left w:val="none" w:sz="0" w:space="0" w:color="auto"/>
            <w:bottom w:val="none" w:sz="0" w:space="0" w:color="auto"/>
            <w:right w:val="none" w:sz="0" w:space="0" w:color="auto"/>
          </w:divBdr>
        </w:div>
        <w:div w:id="587738639">
          <w:marLeft w:val="0"/>
          <w:marRight w:val="0"/>
          <w:marTop w:val="0"/>
          <w:marBottom w:val="0"/>
          <w:divBdr>
            <w:top w:val="none" w:sz="0" w:space="0" w:color="auto"/>
            <w:left w:val="none" w:sz="0" w:space="0" w:color="auto"/>
            <w:bottom w:val="none" w:sz="0" w:space="0" w:color="auto"/>
            <w:right w:val="none" w:sz="0" w:space="0" w:color="auto"/>
          </w:divBdr>
        </w:div>
        <w:div w:id="1466504515">
          <w:marLeft w:val="0"/>
          <w:marRight w:val="0"/>
          <w:marTop w:val="0"/>
          <w:marBottom w:val="0"/>
          <w:divBdr>
            <w:top w:val="none" w:sz="0" w:space="0" w:color="auto"/>
            <w:left w:val="none" w:sz="0" w:space="0" w:color="auto"/>
            <w:bottom w:val="none" w:sz="0" w:space="0" w:color="auto"/>
            <w:right w:val="none" w:sz="0" w:space="0" w:color="auto"/>
          </w:divBdr>
          <w:divsChild>
            <w:div w:id="52236335">
              <w:marLeft w:val="0"/>
              <w:marRight w:val="0"/>
              <w:marTop w:val="0"/>
              <w:marBottom w:val="0"/>
              <w:divBdr>
                <w:top w:val="none" w:sz="0" w:space="0" w:color="auto"/>
                <w:left w:val="none" w:sz="0" w:space="0" w:color="auto"/>
                <w:bottom w:val="none" w:sz="0" w:space="0" w:color="auto"/>
                <w:right w:val="none" w:sz="0" w:space="0" w:color="auto"/>
              </w:divBdr>
            </w:div>
            <w:div w:id="143356854">
              <w:marLeft w:val="0"/>
              <w:marRight w:val="0"/>
              <w:marTop w:val="0"/>
              <w:marBottom w:val="0"/>
              <w:divBdr>
                <w:top w:val="none" w:sz="0" w:space="0" w:color="auto"/>
                <w:left w:val="none" w:sz="0" w:space="0" w:color="auto"/>
                <w:bottom w:val="none" w:sz="0" w:space="0" w:color="auto"/>
                <w:right w:val="none" w:sz="0" w:space="0" w:color="auto"/>
              </w:divBdr>
            </w:div>
            <w:div w:id="165633484">
              <w:marLeft w:val="0"/>
              <w:marRight w:val="0"/>
              <w:marTop w:val="0"/>
              <w:marBottom w:val="0"/>
              <w:divBdr>
                <w:top w:val="none" w:sz="0" w:space="0" w:color="auto"/>
                <w:left w:val="none" w:sz="0" w:space="0" w:color="auto"/>
                <w:bottom w:val="none" w:sz="0" w:space="0" w:color="auto"/>
                <w:right w:val="none" w:sz="0" w:space="0" w:color="auto"/>
              </w:divBdr>
            </w:div>
            <w:div w:id="323512110">
              <w:marLeft w:val="0"/>
              <w:marRight w:val="0"/>
              <w:marTop w:val="0"/>
              <w:marBottom w:val="0"/>
              <w:divBdr>
                <w:top w:val="none" w:sz="0" w:space="0" w:color="auto"/>
                <w:left w:val="none" w:sz="0" w:space="0" w:color="auto"/>
                <w:bottom w:val="none" w:sz="0" w:space="0" w:color="auto"/>
                <w:right w:val="none" w:sz="0" w:space="0" w:color="auto"/>
              </w:divBdr>
            </w:div>
            <w:div w:id="499544641">
              <w:marLeft w:val="0"/>
              <w:marRight w:val="0"/>
              <w:marTop w:val="0"/>
              <w:marBottom w:val="0"/>
              <w:divBdr>
                <w:top w:val="none" w:sz="0" w:space="0" w:color="auto"/>
                <w:left w:val="none" w:sz="0" w:space="0" w:color="auto"/>
                <w:bottom w:val="none" w:sz="0" w:space="0" w:color="auto"/>
                <w:right w:val="none" w:sz="0" w:space="0" w:color="auto"/>
              </w:divBdr>
            </w:div>
            <w:div w:id="619841077">
              <w:marLeft w:val="0"/>
              <w:marRight w:val="0"/>
              <w:marTop w:val="0"/>
              <w:marBottom w:val="0"/>
              <w:divBdr>
                <w:top w:val="none" w:sz="0" w:space="0" w:color="auto"/>
                <w:left w:val="none" w:sz="0" w:space="0" w:color="auto"/>
                <w:bottom w:val="none" w:sz="0" w:space="0" w:color="auto"/>
                <w:right w:val="none" w:sz="0" w:space="0" w:color="auto"/>
              </w:divBdr>
            </w:div>
            <w:div w:id="680475796">
              <w:marLeft w:val="0"/>
              <w:marRight w:val="0"/>
              <w:marTop w:val="0"/>
              <w:marBottom w:val="0"/>
              <w:divBdr>
                <w:top w:val="none" w:sz="0" w:space="0" w:color="auto"/>
                <w:left w:val="none" w:sz="0" w:space="0" w:color="auto"/>
                <w:bottom w:val="none" w:sz="0" w:space="0" w:color="auto"/>
                <w:right w:val="none" w:sz="0" w:space="0" w:color="auto"/>
              </w:divBdr>
            </w:div>
            <w:div w:id="818227913">
              <w:marLeft w:val="0"/>
              <w:marRight w:val="0"/>
              <w:marTop w:val="0"/>
              <w:marBottom w:val="0"/>
              <w:divBdr>
                <w:top w:val="none" w:sz="0" w:space="0" w:color="auto"/>
                <w:left w:val="none" w:sz="0" w:space="0" w:color="auto"/>
                <w:bottom w:val="none" w:sz="0" w:space="0" w:color="auto"/>
                <w:right w:val="none" w:sz="0" w:space="0" w:color="auto"/>
              </w:divBdr>
            </w:div>
            <w:div w:id="888029146">
              <w:marLeft w:val="0"/>
              <w:marRight w:val="0"/>
              <w:marTop w:val="0"/>
              <w:marBottom w:val="0"/>
              <w:divBdr>
                <w:top w:val="none" w:sz="0" w:space="0" w:color="auto"/>
                <w:left w:val="none" w:sz="0" w:space="0" w:color="auto"/>
                <w:bottom w:val="none" w:sz="0" w:space="0" w:color="auto"/>
                <w:right w:val="none" w:sz="0" w:space="0" w:color="auto"/>
              </w:divBdr>
            </w:div>
            <w:div w:id="935985188">
              <w:marLeft w:val="0"/>
              <w:marRight w:val="0"/>
              <w:marTop w:val="0"/>
              <w:marBottom w:val="0"/>
              <w:divBdr>
                <w:top w:val="none" w:sz="0" w:space="0" w:color="auto"/>
                <w:left w:val="none" w:sz="0" w:space="0" w:color="auto"/>
                <w:bottom w:val="none" w:sz="0" w:space="0" w:color="auto"/>
                <w:right w:val="none" w:sz="0" w:space="0" w:color="auto"/>
              </w:divBdr>
            </w:div>
            <w:div w:id="1055734822">
              <w:marLeft w:val="0"/>
              <w:marRight w:val="0"/>
              <w:marTop w:val="0"/>
              <w:marBottom w:val="0"/>
              <w:divBdr>
                <w:top w:val="none" w:sz="0" w:space="0" w:color="auto"/>
                <w:left w:val="none" w:sz="0" w:space="0" w:color="auto"/>
                <w:bottom w:val="none" w:sz="0" w:space="0" w:color="auto"/>
                <w:right w:val="none" w:sz="0" w:space="0" w:color="auto"/>
              </w:divBdr>
            </w:div>
            <w:div w:id="1514539636">
              <w:marLeft w:val="0"/>
              <w:marRight w:val="0"/>
              <w:marTop w:val="0"/>
              <w:marBottom w:val="0"/>
              <w:divBdr>
                <w:top w:val="none" w:sz="0" w:space="0" w:color="auto"/>
                <w:left w:val="none" w:sz="0" w:space="0" w:color="auto"/>
                <w:bottom w:val="none" w:sz="0" w:space="0" w:color="auto"/>
                <w:right w:val="none" w:sz="0" w:space="0" w:color="auto"/>
              </w:divBdr>
            </w:div>
            <w:div w:id="1525098679">
              <w:marLeft w:val="0"/>
              <w:marRight w:val="0"/>
              <w:marTop w:val="0"/>
              <w:marBottom w:val="0"/>
              <w:divBdr>
                <w:top w:val="none" w:sz="0" w:space="0" w:color="auto"/>
                <w:left w:val="none" w:sz="0" w:space="0" w:color="auto"/>
                <w:bottom w:val="none" w:sz="0" w:space="0" w:color="auto"/>
                <w:right w:val="none" w:sz="0" w:space="0" w:color="auto"/>
              </w:divBdr>
            </w:div>
            <w:div w:id="1923830053">
              <w:marLeft w:val="0"/>
              <w:marRight w:val="0"/>
              <w:marTop w:val="0"/>
              <w:marBottom w:val="0"/>
              <w:divBdr>
                <w:top w:val="none" w:sz="0" w:space="0" w:color="auto"/>
                <w:left w:val="none" w:sz="0" w:space="0" w:color="auto"/>
                <w:bottom w:val="none" w:sz="0" w:space="0" w:color="auto"/>
                <w:right w:val="none" w:sz="0" w:space="0" w:color="auto"/>
              </w:divBdr>
            </w:div>
            <w:div w:id="2040741778">
              <w:marLeft w:val="0"/>
              <w:marRight w:val="0"/>
              <w:marTop w:val="0"/>
              <w:marBottom w:val="0"/>
              <w:divBdr>
                <w:top w:val="none" w:sz="0" w:space="0" w:color="auto"/>
                <w:left w:val="none" w:sz="0" w:space="0" w:color="auto"/>
                <w:bottom w:val="none" w:sz="0" w:space="0" w:color="auto"/>
                <w:right w:val="none" w:sz="0" w:space="0" w:color="auto"/>
              </w:divBdr>
            </w:div>
          </w:divsChild>
        </w:div>
        <w:div w:id="1567569671">
          <w:marLeft w:val="0"/>
          <w:marRight w:val="0"/>
          <w:marTop w:val="0"/>
          <w:marBottom w:val="0"/>
          <w:divBdr>
            <w:top w:val="none" w:sz="0" w:space="0" w:color="auto"/>
            <w:left w:val="none" w:sz="0" w:space="0" w:color="auto"/>
            <w:bottom w:val="none" w:sz="0" w:space="0" w:color="auto"/>
            <w:right w:val="none" w:sz="0" w:space="0" w:color="auto"/>
          </w:divBdr>
        </w:div>
      </w:divsChild>
    </w:div>
    <w:div w:id="1110665983">
      <w:bodyDiv w:val="1"/>
      <w:marLeft w:val="0"/>
      <w:marRight w:val="0"/>
      <w:marTop w:val="0"/>
      <w:marBottom w:val="0"/>
      <w:divBdr>
        <w:top w:val="none" w:sz="0" w:space="0" w:color="auto"/>
        <w:left w:val="none" w:sz="0" w:space="0" w:color="auto"/>
        <w:bottom w:val="none" w:sz="0" w:space="0" w:color="auto"/>
        <w:right w:val="none" w:sz="0" w:space="0" w:color="auto"/>
      </w:divBdr>
    </w:div>
    <w:div w:id="1561474860">
      <w:bodyDiv w:val="1"/>
      <w:marLeft w:val="0"/>
      <w:marRight w:val="0"/>
      <w:marTop w:val="0"/>
      <w:marBottom w:val="0"/>
      <w:divBdr>
        <w:top w:val="none" w:sz="0" w:space="0" w:color="auto"/>
        <w:left w:val="none" w:sz="0" w:space="0" w:color="auto"/>
        <w:bottom w:val="none" w:sz="0" w:space="0" w:color="auto"/>
        <w:right w:val="none" w:sz="0" w:space="0" w:color="auto"/>
      </w:divBdr>
    </w:div>
    <w:div w:id="1647511051">
      <w:bodyDiv w:val="1"/>
      <w:marLeft w:val="0"/>
      <w:marRight w:val="0"/>
      <w:marTop w:val="0"/>
      <w:marBottom w:val="0"/>
      <w:divBdr>
        <w:top w:val="none" w:sz="0" w:space="0" w:color="auto"/>
        <w:left w:val="none" w:sz="0" w:space="0" w:color="auto"/>
        <w:bottom w:val="none" w:sz="0" w:space="0" w:color="auto"/>
        <w:right w:val="none" w:sz="0" w:space="0" w:color="auto"/>
      </w:divBdr>
      <w:divsChild>
        <w:div w:id="1059135779">
          <w:marLeft w:val="0"/>
          <w:marRight w:val="0"/>
          <w:marTop w:val="0"/>
          <w:marBottom w:val="0"/>
          <w:divBdr>
            <w:top w:val="none" w:sz="0" w:space="0" w:color="auto"/>
            <w:left w:val="none" w:sz="0" w:space="0" w:color="auto"/>
            <w:bottom w:val="none" w:sz="0" w:space="0" w:color="auto"/>
            <w:right w:val="none" w:sz="0" w:space="0" w:color="auto"/>
          </w:divBdr>
        </w:div>
        <w:div w:id="1507819274">
          <w:marLeft w:val="0"/>
          <w:marRight w:val="0"/>
          <w:marTop w:val="0"/>
          <w:marBottom w:val="0"/>
          <w:divBdr>
            <w:top w:val="none" w:sz="0" w:space="0" w:color="auto"/>
            <w:left w:val="none" w:sz="0" w:space="0" w:color="auto"/>
            <w:bottom w:val="none" w:sz="0" w:space="0" w:color="auto"/>
            <w:right w:val="none" w:sz="0" w:space="0" w:color="auto"/>
          </w:divBdr>
        </w:div>
        <w:div w:id="1648120216">
          <w:marLeft w:val="0"/>
          <w:marRight w:val="0"/>
          <w:marTop w:val="0"/>
          <w:marBottom w:val="0"/>
          <w:divBdr>
            <w:top w:val="none" w:sz="0" w:space="0" w:color="auto"/>
            <w:left w:val="none" w:sz="0" w:space="0" w:color="auto"/>
            <w:bottom w:val="none" w:sz="0" w:space="0" w:color="auto"/>
            <w:right w:val="none" w:sz="0" w:space="0" w:color="auto"/>
          </w:divBdr>
        </w:div>
        <w:div w:id="1661225922">
          <w:marLeft w:val="0"/>
          <w:marRight w:val="0"/>
          <w:marTop w:val="0"/>
          <w:marBottom w:val="0"/>
          <w:divBdr>
            <w:top w:val="none" w:sz="0" w:space="0" w:color="auto"/>
            <w:left w:val="none" w:sz="0" w:space="0" w:color="auto"/>
            <w:bottom w:val="none" w:sz="0" w:space="0" w:color="auto"/>
            <w:right w:val="none" w:sz="0" w:space="0" w:color="auto"/>
          </w:divBdr>
          <w:divsChild>
            <w:div w:id="55014011">
              <w:marLeft w:val="0"/>
              <w:marRight w:val="0"/>
              <w:marTop w:val="0"/>
              <w:marBottom w:val="0"/>
              <w:divBdr>
                <w:top w:val="none" w:sz="0" w:space="0" w:color="auto"/>
                <w:left w:val="none" w:sz="0" w:space="0" w:color="auto"/>
                <w:bottom w:val="none" w:sz="0" w:space="0" w:color="auto"/>
                <w:right w:val="none" w:sz="0" w:space="0" w:color="auto"/>
              </w:divBdr>
            </w:div>
            <w:div w:id="267083101">
              <w:marLeft w:val="0"/>
              <w:marRight w:val="0"/>
              <w:marTop w:val="0"/>
              <w:marBottom w:val="0"/>
              <w:divBdr>
                <w:top w:val="none" w:sz="0" w:space="0" w:color="auto"/>
                <w:left w:val="none" w:sz="0" w:space="0" w:color="auto"/>
                <w:bottom w:val="none" w:sz="0" w:space="0" w:color="auto"/>
                <w:right w:val="none" w:sz="0" w:space="0" w:color="auto"/>
              </w:divBdr>
            </w:div>
            <w:div w:id="664435962">
              <w:marLeft w:val="0"/>
              <w:marRight w:val="0"/>
              <w:marTop w:val="0"/>
              <w:marBottom w:val="0"/>
              <w:divBdr>
                <w:top w:val="none" w:sz="0" w:space="0" w:color="auto"/>
                <w:left w:val="none" w:sz="0" w:space="0" w:color="auto"/>
                <w:bottom w:val="none" w:sz="0" w:space="0" w:color="auto"/>
                <w:right w:val="none" w:sz="0" w:space="0" w:color="auto"/>
              </w:divBdr>
            </w:div>
            <w:div w:id="687373233">
              <w:marLeft w:val="0"/>
              <w:marRight w:val="0"/>
              <w:marTop w:val="0"/>
              <w:marBottom w:val="0"/>
              <w:divBdr>
                <w:top w:val="none" w:sz="0" w:space="0" w:color="auto"/>
                <w:left w:val="none" w:sz="0" w:space="0" w:color="auto"/>
                <w:bottom w:val="none" w:sz="0" w:space="0" w:color="auto"/>
                <w:right w:val="none" w:sz="0" w:space="0" w:color="auto"/>
              </w:divBdr>
            </w:div>
            <w:div w:id="716323220">
              <w:marLeft w:val="0"/>
              <w:marRight w:val="0"/>
              <w:marTop w:val="0"/>
              <w:marBottom w:val="0"/>
              <w:divBdr>
                <w:top w:val="none" w:sz="0" w:space="0" w:color="auto"/>
                <w:left w:val="none" w:sz="0" w:space="0" w:color="auto"/>
                <w:bottom w:val="none" w:sz="0" w:space="0" w:color="auto"/>
                <w:right w:val="none" w:sz="0" w:space="0" w:color="auto"/>
              </w:divBdr>
            </w:div>
            <w:div w:id="932594243">
              <w:marLeft w:val="0"/>
              <w:marRight w:val="0"/>
              <w:marTop w:val="0"/>
              <w:marBottom w:val="0"/>
              <w:divBdr>
                <w:top w:val="none" w:sz="0" w:space="0" w:color="auto"/>
                <w:left w:val="none" w:sz="0" w:space="0" w:color="auto"/>
                <w:bottom w:val="none" w:sz="0" w:space="0" w:color="auto"/>
                <w:right w:val="none" w:sz="0" w:space="0" w:color="auto"/>
              </w:divBdr>
            </w:div>
            <w:div w:id="1086920461">
              <w:marLeft w:val="0"/>
              <w:marRight w:val="0"/>
              <w:marTop w:val="0"/>
              <w:marBottom w:val="0"/>
              <w:divBdr>
                <w:top w:val="none" w:sz="0" w:space="0" w:color="auto"/>
                <w:left w:val="none" w:sz="0" w:space="0" w:color="auto"/>
                <w:bottom w:val="none" w:sz="0" w:space="0" w:color="auto"/>
                <w:right w:val="none" w:sz="0" w:space="0" w:color="auto"/>
              </w:divBdr>
            </w:div>
            <w:div w:id="1217352657">
              <w:marLeft w:val="0"/>
              <w:marRight w:val="0"/>
              <w:marTop w:val="0"/>
              <w:marBottom w:val="0"/>
              <w:divBdr>
                <w:top w:val="none" w:sz="0" w:space="0" w:color="auto"/>
                <w:left w:val="none" w:sz="0" w:space="0" w:color="auto"/>
                <w:bottom w:val="none" w:sz="0" w:space="0" w:color="auto"/>
                <w:right w:val="none" w:sz="0" w:space="0" w:color="auto"/>
              </w:divBdr>
            </w:div>
            <w:div w:id="1308245788">
              <w:marLeft w:val="0"/>
              <w:marRight w:val="0"/>
              <w:marTop w:val="0"/>
              <w:marBottom w:val="0"/>
              <w:divBdr>
                <w:top w:val="none" w:sz="0" w:space="0" w:color="auto"/>
                <w:left w:val="none" w:sz="0" w:space="0" w:color="auto"/>
                <w:bottom w:val="none" w:sz="0" w:space="0" w:color="auto"/>
                <w:right w:val="none" w:sz="0" w:space="0" w:color="auto"/>
              </w:divBdr>
            </w:div>
            <w:div w:id="1401060253">
              <w:marLeft w:val="0"/>
              <w:marRight w:val="0"/>
              <w:marTop w:val="0"/>
              <w:marBottom w:val="0"/>
              <w:divBdr>
                <w:top w:val="none" w:sz="0" w:space="0" w:color="auto"/>
                <w:left w:val="none" w:sz="0" w:space="0" w:color="auto"/>
                <w:bottom w:val="none" w:sz="0" w:space="0" w:color="auto"/>
                <w:right w:val="none" w:sz="0" w:space="0" w:color="auto"/>
              </w:divBdr>
            </w:div>
            <w:div w:id="1460609544">
              <w:marLeft w:val="0"/>
              <w:marRight w:val="0"/>
              <w:marTop w:val="0"/>
              <w:marBottom w:val="0"/>
              <w:divBdr>
                <w:top w:val="none" w:sz="0" w:space="0" w:color="auto"/>
                <w:left w:val="none" w:sz="0" w:space="0" w:color="auto"/>
                <w:bottom w:val="none" w:sz="0" w:space="0" w:color="auto"/>
                <w:right w:val="none" w:sz="0" w:space="0" w:color="auto"/>
              </w:divBdr>
            </w:div>
            <w:div w:id="1464958265">
              <w:marLeft w:val="0"/>
              <w:marRight w:val="0"/>
              <w:marTop w:val="0"/>
              <w:marBottom w:val="0"/>
              <w:divBdr>
                <w:top w:val="none" w:sz="0" w:space="0" w:color="auto"/>
                <w:left w:val="none" w:sz="0" w:space="0" w:color="auto"/>
                <w:bottom w:val="none" w:sz="0" w:space="0" w:color="auto"/>
                <w:right w:val="none" w:sz="0" w:space="0" w:color="auto"/>
              </w:divBdr>
            </w:div>
            <w:div w:id="2001997965">
              <w:marLeft w:val="0"/>
              <w:marRight w:val="0"/>
              <w:marTop w:val="0"/>
              <w:marBottom w:val="0"/>
              <w:divBdr>
                <w:top w:val="none" w:sz="0" w:space="0" w:color="auto"/>
                <w:left w:val="none" w:sz="0" w:space="0" w:color="auto"/>
                <w:bottom w:val="none" w:sz="0" w:space="0" w:color="auto"/>
                <w:right w:val="none" w:sz="0" w:space="0" w:color="auto"/>
              </w:divBdr>
            </w:div>
            <w:div w:id="2097314556">
              <w:marLeft w:val="0"/>
              <w:marRight w:val="0"/>
              <w:marTop w:val="0"/>
              <w:marBottom w:val="0"/>
              <w:divBdr>
                <w:top w:val="none" w:sz="0" w:space="0" w:color="auto"/>
                <w:left w:val="none" w:sz="0" w:space="0" w:color="auto"/>
                <w:bottom w:val="none" w:sz="0" w:space="0" w:color="auto"/>
                <w:right w:val="none" w:sz="0" w:space="0" w:color="auto"/>
              </w:divBdr>
            </w:div>
            <w:div w:id="21111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c-word-edit.officeapps.live.com/we/wordeditorframe.aspx?ui=en-GB&amp;rs=en-GB&amp;wopisrc=https%3A%2F%2Fnewcastle.sharepoint.com%2Fsites%2FFinanceCommittee%2F_vti_bin%2Fwopi.ashx%2Ffiles%2F028cf0895c6d46cd91fbeee08fd7e308&amp;wdorigin=TEAMS-MAGLEV.teamsSdk_ns.rwc&amp;wdexp=TEAMS-TREATMENT&amp;wdhostclicktime=1750263957383&amp;wdenableroaming=1&amp;mscc=1&amp;hid=9660A9A1-B039-D000-36B5-D5A0C1146AC0.0&amp;uih=sharepointcom&amp;wdlcid=en-GB&amp;jsapi=1&amp;jsapiver=v2&amp;corrid=c9639167-25f8-192f-6611-62895dc8a1a9&amp;usid=c9639167-25f8-192f-6611-62895dc8a1a9&amp;newsession=1&amp;sftc=1&amp;uihit=docaspx&amp;muv=1&amp;ats=PairwiseBroker&amp;cac=1&amp;sams=1&amp;mtf=1&amp;sfp=1&amp;sdp=1&amp;hch=1&amp;hwfh=1&amp;dchat=1&amp;sc=%7B%22pmo%22%3A%22https%3A%2F%2Fnewcastle.sharepoint.com%22%2C%22pmshare%22%3Atrue%7D&amp;ctp=LeastProtected&amp;rct=Normal&amp;afdflight=62&amp;csc=1&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ui=en-GB&amp;rs=en-GB&amp;wopisrc=https%3A%2F%2Fnewcastle.sharepoint.com%2Fsites%2FFinanceCommittee%2F_vti_bin%2Fwopi.ashx%2Ffiles%2F028cf0895c6d46cd91fbeee08fd7e308&amp;wdorigin=TEAMS-MAGLEV.teamsSdk_ns.rwc&amp;wdexp=TEAMS-TREATMENT&amp;wdhostclicktime=1750263957383&amp;wdenableroaming=1&amp;mscc=1&amp;hid=9660A9A1-B039-D000-36B5-D5A0C1146AC0.0&amp;uih=sharepointcom&amp;wdlcid=en-GB&amp;jsapi=1&amp;jsapiver=v2&amp;corrid=c9639167-25f8-192f-6611-62895dc8a1a9&amp;usid=c9639167-25f8-192f-6611-62895dc8a1a9&amp;newsession=1&amp;sftc=1&amp;uihit=docaspx&amp;muv=1&amp;ats=PairwiseBroker&amp;cac=1&amp;sams=1&amp;mtf=1&amp;sfp=1&amp;sdp=1&amp;hch=1&amp;hwfh=1&amp;dchat=1&amp;sc=%7B%22pmo%22%3A%22https%3A%2F%2Fnewcastle.sharepoint.com%22%2C%22pmshare%22%3Atrue%7D&amp;ctp=LeastProtected&amp;rct=Normal&amp;afdflight=62&amp;csc=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49EC803152D419D5427A2243655CC" ma:contentTypeVersion="6" ma:contentTypeDescription="Create a new document." ma:contentTypeScope="" ma:versionID="5e2458dec670f29cbcfa6d1cab6039c5">
  <xsd:schema xmlns:xsd="http://www.w3.org/2001/XMLSchema" xmlns:xs="http://www.w3.org/2001/XMLSchema" xmlns:p="http://schemas.microsoft.com/office/2006/metadata/properties" xmlns:ns2="215ed4a3-10aa-476d-89dc-f68f4a5ffeb6" xmlns:ns3="7610f792-d7f6-4b54-bfe9-e10e84111a34" targetNamespace="http://schemas.microsoft.com/office/2006/metadata/properties" ma:root="true" ma:fieldsID="7de68e0d886f4edc9892626dd7d33caf" ns2:_="" ns3:_="">
    <xsd:import namespace="215ed4a3-10aa-476d-89dc-f68f4a5ffeb6"/>
    <xsd:import namespace="7610f792-d7f6-4b54-bfe9-e10e84111a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ed4a3-10aa-476d-89dc-f68f4a5ff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0f792-d7f6-4b54-bfe9-e10e84111a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AA458-5308-4116-810E-947FC006B939}">
  <ds:schemaRefs>
    <ds:schemaRef ds:uri="http://schemas.microsoft.com/sharepoint/v3/contenttype/forms"/>
  </ds:schemaRefs>
</ds:datastoreItem>
</file>

<file path=customXml/itemProps2.xml><?xml version="1.0" encoding="utf-8"?>
<ds:datastoreItem xmlns:ds="http://schemas.openxmlformats.org/officeDocument/2006/customXml" ds:itemID="{49390D66-A2C1-4FAA-86B3-2709FF95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ed4a3-10aa-476d-89dc-f68f4a5ffeb6"/>
    <ds:schemaRef ds:uri="7610f792-d7f6-4b54-bfe9-e10e84111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765E0-36A4-4829-8F95-E361ED9F1C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Trainer</dc:creator>
  <cp:keywords/>
  <dc:description/>
  <cp:lastModifiedBy>Rebecca Trainer</cp:lastModifiedBy>
  <cp:revision>3</cp:revision>
  <dcterms:created xsi:type="dcterms:W3CDTF">2025-07-25T16:04:00Z</dcterms:created>
  <dcterms:modified xsi:type="dcterms:W3CDTF">2025-07-25T16:15:00Z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0x010100C8149EC803152D419D5427A2243655CC</vt:lpwstr>
  </property>
</Properties>
</file>